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FD82C" w14:textId="7D265E93" w:rsidR="00D172B4" w:rsidRDefault="00D172B4">
      <w:pPr>
        <w:pStyle w:val="CRCoverPage"/>
        <w:tabs>
          <w:tab w:val="right" w:pos="9639"/>
        </w:tabs>
        <w:spacing w:after="0"/>
        <w:rPr>
          <w:b/>
          <w:i/>
          <w:sz w:val="28"/>
          <w:lang w:val="en-US" w:eastAsia="zh-CN"/>
        </w:rPr>
      </w:pPr>
      <w:r>
        <w:rPr>
          <w:b/>
          <w:sz w:val="24"/>
          <w:lang w:val="en-US" w:eastAsia="zh-CN"/>
        </w:rPr>
        <w:t>3GPP TSG RAN Meeting #</w:t>
      </w:r>
      <w:r>
        <w:rPr>
          <w:rFonts w:hint="eastAsia"/>
          <w:b/>
          <w:sz w:val="24"/>
          <w:lang w:val="en-US" w:eastAsia="zh-CN"/>
        </w:rPr>
        <w:t>62</w:t>
      </w:r>
      <w:r>
        <w:rPr>
          <w:b/>
          <w:i/>
          <w:sz w:val="24"/>
          <w:lang w:val="en-US" w:eastAsia="zh-CN"/>
        </w:rPr>
        <w:t xml:space="preserve"> </w:t>
      </w:r>
      <w:r>
        <w:rPr>
          <w:b/>
          <w:i/>
          <w:sz w:val="28"/>
          <w:lang w:val="en-US" w:eastAsia="zh-CN"/>
        </w:rPr>
        <w:tab/>
      </w:r>
      <w:commentRangeStart w:id="0"/>
      <w:r>
        <w:rPr>
          <w:lang w:val="en-US" w:eastAsia="zh-CN"/>
        </w:rPr>
        <w:sym w:font="Wingdings" w:char="F07A"/>
      </w:r>
      <w:commentRangeEnd w:id="0"/>
      <w:r>
        <w:rPr>
          <w:rStyle w:val="a7"/>
          <w:rFonts w:ascii="Times New Roman" w:hAnsi="Times New Roman"/>
          <w:vanish/>
          <w:sz w:val="2"/>
          <w:lang w:val="en-US" w:eastAsia="zh-CN"/>
        </w:rPr>
        <w:commentReference w:id="0"/>
      </w:r>
      <w:r w:rsidR="008819BE" w:rsidRPr="008819BE">
        <w:rPr>
          <w:rFonts w:cs="Arial"/>
          <w:sz w:val="22"/>
          <w:szCs w:val="22"/>
          <w:lang w:val="en-US" w:eastAsia="zh-CN"/>
        </w:rPr>
        <w:t xml:space="preserve"> </w:t>
      </w:r>
      <w:r w:rsidR="007F3EBF" w:rsidRPr="0066179E">
        <w:rPr>
          <w:b/>
          <w:sz w:val="24"/>
          <w:lang w:val="en-US" w:eastAsia="zh-CN"/>
        </w:rPr>
        <w:t>RP-</w:t>
      </w:r>
      <w:r w:rsidR="00045798" w:rsidRPr="0066179E">
        <w:rPr>
          <w:b/>
          <w:sz w:val="24"/>
          <w:lang w:val="en-US" w:eastAsia="zh-CN"/>
        </w:rPr>
        <w:t>13</w:t>
      </w:r>
      <w:r w:rsidR="00045798">
        <w:rPr>
          <w:b/>
          <w:sz w:val="24"/>
          <w:lang w:val="en-US" w:eastAsia="zh-CN"/>
        </w:rPr>
        <w:t>2085</w:t>
      </w:r>
    </w:p>
    <w:p w14:paraId="3824FC42" w14:textId="77777777" w:rsidR="00D172B4" w:rsidRDefault="00D172B4">
      <w:pPr>
        <w:tabs>
          <w:tab w:val="left" w:pos="567"/>
        </w:tabs>
        <w:rPr>
          <w:rFonts w:ascii="Arial" w:hAnsi="Arial"/>
          <w:b/>
          <w:sz w:val="24"/>
          <w:lang w:val="en-US" w:eastAsia="zh-CN"/>
        </w:rPr>
      </w:pPr>
      <w:proofErr w:type="spellStart"/>
      <w:r>
        <w:rPr>
          <w:rFonts w:ascii="Arial" w:hAnsi="Arial"/>
          <w:b/>
          <w:sz w:val="24"/>
          <w:lang w:val="en-US" w:eastAsia="zh-CN"/>
        </w:rPr>
        <w:t>Busan</w:t>
      </w:r>
      <w:proofErr w:type="spellEnd"/>
      <w:r>
        <w:rPr>
          <w:rFonts w:ascii="Arial" w:hAnsi="Arial"/>
          <w:b/>
          <w:sz w:val="24"/>
          <w:lang w:val="en-US" w:eastAsia="zh-CN"/>
        </w:rPr>
        <w:t>, Korea, December 3 - 6, 2013</w:t>
      </w:r>
    </w:p>
    <w:p w14:paraId="7DEE3582" w14:textId="77777777" w:rsidR="00D172B4" w:rsidRDefault="00D172B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687ABA5" w14:textId="24E05062" w:rsidR="00D172B4" w:rsidRDefault="00D172B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671532">
        <w:rPr>
          <w:rFonts w:ascii="Arial" w:eastAsia="Batang" w:hAnsi="Arial" w:hint="eastAsia"/>
          <w:b/>
          <w:lang w:val="en-US" w:eastAsia="zh-CN"/>
        </w:rPr>
        <w:t xml:space="preserve">CMCC, </w:t>
      </w:r>
      <w:r w:rsidR="00FC0A4D">
        <w:rPr>
          <w:rFonts w:ascii="Arial" w:eastAsia="Batang" w:hAnsi="Arial"/>
          <w:b/>
          <w:lang w:val="en-US" w:eastAsia="zh-CN"/>
        </w:rPr>
        <w:t xml:space="preserve">Verizon, </w:t>
      </w:r>
      <w:r w:rsidR="00F158A6" w:rsidRPr="00C9146E">
        <w:rPr>
          <w:rFonts w:ascii="Arial" w:eastAsia="Batang" w:hAnsi="Arial"/>
          <w:b/>
          <w:lang w:val="en-US" w:eastAsia="zh-CN"/>
        </w:rPr>
        <w:t>Alcatel-Lucent</w:t>
      </w:r>
      <w:r w:rsidR="00F158A6">
        <w:rPr>
          <w:rFonts w:ascii="Arial" w:eastAsia="Batang" w:hAnsi="Arial"/>
          <w:b/>
          <w:lang w:val="en-US" w:eastAsia="zh-CN"/>
        </w:rPr>
        <w:t xml:space="preserve">, </w:t>
      </w:r>
      <w:r w:rsidR="00F158A6" w:rsidRPr="00C9146E">
        <w:rPr>
          <w:rFonts w:ascii="Arial" w:eastAsia="Batang" w:hAnsi="Arial"/>
          <w:b/>
          <w:lang w:val="en-US" w:eastAsia="zh-CN"/>
        </w:rPr>
        <w:t>Alcatel-Lucent Shanghai Bell</w:t>
      </w:r>
      <w:r w:rsidR="00F158A6">
        <w:rPr>
          <w:rFonts w:ascii="Arial" w:eastAsia="Batang" w:hAnsi="Arial"/>
          <w:b/>
          <w:lang w:val="en-US" w:eastAsia="zh-CN"/>
        </w:rPr>
        <w:t xml:space="preserve">, </w:t>
      </w:r>
      <w:r w:rsidR="00CB3924">
        <w:rPr>
          <w:rFonts w:ascii="Arial" w:eastAsia="Batang" w:hAnsi="Arial"/>
          <w:b/>
          <w:lang w:val="en-US" w:eastAsia="zh-CN"/>
        </w:rPr>
        <w:t xml:space="preserve">CATR, </w:t>
      </w:r>
      <w:r w:rsidR="00CB3924">
        <w:rPr>
          <w:rFonts w:ascii="Arial" w:eastAsia="Batang" w:hAnsi="Arial" w:hint="eastAsia"/>
          <w:b/>
          <w:lang w:val="en-US" w:eastAsia="zh-CN"/>
        </w:rPr>
        <w:t>CATT,</w:t>
      </w:r>
      <w:r w:rsidR="00CB3924">
        <w:rPr>
          <w:rFonts w:ascii="Arial" w:eastAsia="Batang" w:hAnsi="Arial"/>
          <w:b/>
          <w:lang w:val="en-US" w:eastAsia="zh-CN"/>
        </w:rPr>
        <w:t xml:space="preserve"> </w:t>
      </w:r>
      <w:r w:rsidR="00DE2DC6">
        <w:rPr>
          <w:rFonts w:ascii="Arial" w:eastAsia="Batang" w:hAnsi="Arial" w:hint="eastAsia"/>
          <w:b/>
          <w:lang w:val="en-US" w:eastAsia="zh-CN"/>
        </w:rPr>
        <w:t>DoCoMo</w:t>
      </w:r>
      <w:r w:rsidR="00DE2DC6">
        <w:rPr>
          <w:rFonts w:ascii="Arial" w:eastAsia="Batang" w:hAnsi="Arial"/>
          <w:b/>
          <w:lang w:val="en-US" w:eastAsia="zh-CN"/>
        </w:rPr>
        <w:t xml:space="preserve">, </w:t>
      </w:r>
      <w:r w:rsidR="00BF739D">
        <w:rPr>
          <w:rFonts w:ascii="Arial" w:eastAsia="Batang" w:hAnsi="Arial" w:hint="eastAsia"/>
          <w:b/>
          <w:lang w:val="en-US" w:eastAsia="zh-CN"/>
        </w:rPr>
        <w:t>Ericsson</w:t>
      </w:r>
      <w:r w:rsidR="00BF739D">
        <w:rPr>
          <w:rFonts w:ascii="Arial" w:eastAsia="Batang" w:hAnsi="Arial"/>
          <w:b/>
          <w:lang w:val="en-US" w:eastAsia="zh-CN"/>
        </w:rPr>
        <w:t xml:space="preserve">, </w:t>
      </w:r>
      <w:r>
        <w:rPr>
          <w:rFonts w:ascii="Arial" w:eastAsia="Batang" w:hAnsi="Arial"/>
          <w:b/>
          <w:lang w:val="en-US" w:eastAsia="zh-CN"/>
        </w:rPr>
        <w:t xml:space="preserve">Huawei, </w:t>
      </w:r>
      <w:proofErr w:type="spellStart"/>
      <w:r>
        <w:rPr>
          <w:rFonts w:ascii="Arial" w:eastAsia="Batang" w:hAnsi="Arial"/>
          <w:b/>
          <w:lang w:val="en-US" w:eastAsia="zh-CN"/>
        </w:rPr>
        <w:t>HiSilicon</w:t>
      </w:r>
      <w:proofErr w:type="spellEnd"/>
      <w:r w:rsidR="00CB3924">
        <w:rPr>
          <w:rFonts w:ascii="Arial" w:eastAsia="Batang" w:hAnsi="Arial"/>
          <w:b/>
          <w:lang w:val="en-US" w:eastAsia="zh-CN"/>
        </w:rPr>
        <w:t xml:space="preserve">, </w:t>
      </w:r>
      <w:r w:rsidR="00BF739D">
        <w:rPr>
          <w:rFonts w:ascii="Arial" w:eastAsia="Batang" w:hAnsi="Arial"/>
          <w:b/>
          <w:lang w:val="en-US" w:eastAsia="zh-CN"/>
        </w:rPr>
        <w:t xml:space="preserve">IAESI, </w:t>
      </w:r>
      <w:r w:rsidR="00E128D0">
        <w:rPr>
          <w:rFonts w:ascii="Arial" w:eastAsia="Batang" w:hAnsi="Arial" w:hint="eastAsia"/>
          <w:b/>
          <w:lang w:val="en-US" w:eastAsia="zh-CN"/>
        </w:rPr>
        <w:t>LG Electronics</w:t>
      </w:r>
      <w:r w:rsidR="00E128D0">
        <w:rPr>
          <w:rFonts w:ascii="Arial" w:eastAsia="Batang" w:hAnsi="Arial"/>
          <w:b/>
          <w:lang w:val="en-US" w:eastAsia="zh-CN"/>
        </w:rPr>
        <w:t xml:space="preserve">, </w:t>
      </w:r>
      <w:r w:rsidR="00CB3924">
        <w:rPr>
          <w:rFonts w:ascii="Arial" w:eastAsia="Batang" w:hAnsi="Arial"/>
          <w:b/>
          <w:lang w:val="en-US" w:eastAsia="zh-CN"/>
        </w:rPr>
        <w:t>Nokia, NSN</w:t>
      </w:r>
      <w:r w:rsidR="00FC0A4D">
        <w:rPr>
          <w:rFonts w:ascii="Arial" w:eastAsia="Batang" w:hAnsi="Arial"/>
          <w:b/>
          <w:lang w:val="en-US" w:eastAsia="zh-CN"/>
        </w:rPr>
        <w:t xml:space="preserve">, </w:t>
      </w:r>
      <w:r w:rsidR="00BF739D">
        <w:rPr>
          <w:rFonts w:ascii="Arial" w:eastAsia="Batang" w:hAnsi="Arial"/>
          <w:b/>
          <w:lang w:val="en-US" w:eastAsia="zh-CN"/>
        </w:rPr>
        <w:t xml:space="preserve">Qualcomm, </w:t>
      </w:r>
      <w:r w:rsidR="0072243E" w:rsidRPr="00C9146E">
        <w:rPr>
          <w:rFonts w:ascii="Arial" w:eastAsia="Batang" w:hAnsi="Arial"/>
          <w:b/>
          <w:lang w:val="en-US" w:eastAsia="zh-CN"/>
        </w:rPr>
        <w:t>T-Mobile USA</w:t>
      </w:r>
      <w:r w:rsidR="0072243E">
        <w:rPr>
          <w:rFonts w:ascii="Arial" w:eastAsia="Batang" w:hAnsi="Arial"/>
          <w:b/>
          <w:lang w:val="en-US" w:eastAsia="zh-CN"/>
        </w:rPr>
        <w:t xml:space="preserve">, </w:t>
      </w:r>
      <w:proofErr w:type="spellStart"/>
      <w:r w:rsidR="00BF739D">
        <w:rPr>
          <w:rFonts w:ascii="Arial" w:eastAsia="Batang" w:hAnsi="Arial"/>
          <w:b/>
          <w:lang w:val="en-US" w:eastAsia="zh-CN"/>
        </w:rPr>
        <w:t>TeliaSonera</w:t>
      </w:r>
      <w:proofErr w:type="spellEnd"/>
      <w:r w:rsidR="00BF739D">
        <w:rPr>
          <w:rFonts w:ascii="Arial" w:eastAsia="Batang" w:hAnsi="Arial"/>
          <w:b/>
          <w:lang w:val="en-US" w:eastAsia="zh-CN"/>
        </w:rPr>
        <w:t xml:space="preserve">, </w:t>
      </w:r>
      <w:r w:rsidR="00FC0A4D">
        <w:rPr>
          <w:rFonts w:ascii="Arial" w:eastAsia="Batang" w:hAnsi="Arial"/>
          <w:b/>
          <w:lang w:val="en-US" w:eastAsia="zh-CN"/>
        </w:rPr>
        <w:t>ZTE</w:t>
      </w:r>
    </w:p>
    <w:p w14:paraId="0DD0B6AE" w14:textId="77777777" w:rsidR="00D172B4" w:rsidRDefault="00D172B4">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86674E">
        <w:rPr>
          <w:rFonts w:ascii="Arial" w:eastAsia="Batang" w:hAnsi="Arial" w:cs="Arial" w:hint="eastAsia"/>
          <w:b/>
          <w:lang w:eastAsia="zh-CN"/>
        </w:rPr>
        <w:t xml:space="preserve">New SID: </w:t>
      </w:r>
      <w:r>
        <w:rPr>
          <w:rFonts w:ascii="Arial" w:eastAsia="Batang" w:hAnsi="Arial" w:cs="Arial" w:hint="eastAsia"/>
          <w:b/>
          <w:lang w:val="en-US" w:eastAsia="zh-CN"/>
        </w:rPr>
        <w:t xml:space="preserve">Study on </w:t>
      </w:r>
      <w:r>
        <w:rPr>
          <w:rFonts w:ascii="Arial" w:eastAsia="Batang" w:hAnsi="Arial" w:cs="Arial"/>
          <w:b/>
          <w:lang w:val="en-US" w:eastAsia="zh-CN"/>
        </w:rPr>
        <w:t xml:space="preserve">Unlicensed Spectrum </w:t>
      </w:r>
      <w:r>
        <w:rPr>
          <w:rFonts w:ascii="Arial" w:eastAsia="Batang" w:hAnsi="Arial" w:cs="Arial" w:hint="eastAsia"/>
          <w:b/>
          <w:lang w:val="en-US" w:eastAsia="zh-CN"/>
        </w:rPr>
        <w:t xml:space="preserve">Integration to </w:t>
      </w:r>
      <w:r w:rsidR="00E13CEF">
        <w:rPr>
          <w:rFonts w:ascii="Arial" w:eastAsia="Batang" w:hAnsi="Arial" w:cs="Arial" w:hint="eastAsia"/>
          <w:b/>
          <w:lang w:val="en-US" w:eastAsia="zh-CN"/>
        </w:rPr>
        <w:t>LTE</w:t>
      </w:r>
    </w:p>
    <w:p w14:paraId="1AFCED9B" w14:textId="77777777" w:rsidR="00D172B4" w:rsidRDefault="00D172B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74341637" w14:textId="77777777" w:rsidR="00D172B4" w:rsidRDefault="00D172B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w:t>
      </w:r>
    </w:p>
    <w:p w14:paraId="0D45440E" w14:textId="77777777" w:rsidR="00D172B4" w:rsidRDefault="00D172B4">
      <w:pPr>
        <w:jc w:val="center"/>
        <w:rPr>
          <w:rFonts w:ascii="Arial" w:hAnsi="Arial" w:cs="Arial"/>
          <w:sz w:val="36"/>
          <w:szCs w:val="36"/>
        </w:rPr>
      </w:pPr>
      <w:r>
        <w:rPr>
          <w:rFonts w:ascii="Arial" w:hAnsi="Arial" w:cs="Arial"/>
          <w:sz w:val="36"/>
          <w:szCs w:val="36"/>
        </w:rPr>
        <w:br/>
        <w:t>3GPP™ Work Item Description</w:t>
      </w:r>
    </w:p>
    <w:p w14:paraId="35507B2B" w14:textId="77777777" w:rsidR="00D172B4" w:rsidRDefault="00D172B4">
      <w:pPr>
        <w:jc w:val="center"/>
      </w:pPr>
      <w:r>
        <w:t xml:space="preserve">For guidance, see </w:t>
      </w:r>
      <w:hyperlink r:id="rId10" w:history="1">
        <w:r>
          <w:rPr>
            <w:rStyle w:val="ab"/>
          </w:rPr>
          <w:t>3GPP Working Procedures</w:t>
        </w:r>
      </w:hyperlink>
      <w:r>
        <w:t xml:space="preserve">, article 39; and </w:t>
      </w:r>
      <w:hyperlink r:id="rId11" w:history="1">
        <w:r>
          <w:rPr>
            <w:rStyle w:val="ab"/>
          </w:rPr>
          <w:t>3GPP TR 21.900</w:t>
        </w:r>
      </w:hyperlink>
      <w:r>
        <w:t>.</w:t>
      </w:r>
    </w:p>
    <w:p w14:paraId="6B91EF4B" w14:textId="77777777" w:rsidR="00D172B4" w:rsidRDefault="00D172B4">
      <w:pPr>
        <w:pStyle w:val="1"/>
        <w:ind w:right="-99"/>
      </w:pPr>
      <w:r>
        <w:t xml:space="preserve">Title </w:t>
      </w:r>
      <w:commentRangeStart w:id="1"/>
      <w:r>
        <w:t>*</w:t>
      </w:r>
      <w:commentRangeEnd w:id="1"/>
      <w:r>
        <w:rPr>
          <w:rStyle w:val="a7"/>
          <w:rFonts w:ascii="Times New Roman" w:hAnsi="Times New Roman"/>
        </w:rPr>
        <w:commentReference w:id="1"/>
      </w:r>
      <w:r>
        <w:t xml:space="preserve"> : </w:t>
      </w:r>
      <w:r>
        <w:rPr>
          <w:rFonts w:eastAsia="Batang" w:cs="Arial" w:hint="eastAsia"/>
          <w:bCs/>
          <w:szCs w:val="36"/>
          <w:lang w:val="en-US" w:eastAsia="zh-CN"/>
        </w:rPr>
        <w:t xml:space="preserve">Study on </w:t>
      </w:r>
      <w:r>
        <w:rPr>
          <w:rFonts w:eastAsia="Batang" w:cs="Arial"/>
          <w:bCs/>
          <w:szCs w:val="36"/>
          <w:lang w:val="en-US" w:eastAsia="zh-CN"/>
        </w:rPr>
        <w:t xml:space="preserve">Unlicensed Spectrum </w:t>
      </w:r>
      <w:r>
        <w:rPr>
          <w:rFonts w:eastAsia="Batang" w:cs="Arial" w:hint="eastAsia"/>
          <w:bCs/>
          <w:szCs w:val="36"/>
          <w:lang w:val="en-US" w:eastAsia="zh-CN"/>
        </w:rPr>
        <w:t xml:space="preserve">Integration to </w:t>
      </w:r>
      <w:r w:rsidR="0026274A">
        <w:rPr>
          <w:rFonts w:eastAsia="Batang" w:cs="Arial" w:hint="eastAsia"/>
          <w:bCs/>
          <w:szCs w:val="36"/>
          <w:lang w:val="en-US" w:eastAsia="zh-CN"/>
        </w:rPr>
        <w:t>LTE</w:t>
      </w:r>
    </w:p>
    <w:p w14:paraId="589605CF" w14:textId="77777777" w:rsidR="00D172B4" w:rsidRDefault="00D172B4">
      <w:pPr>
        <w:pStyle w:val="2"/>
        <w:rPr>
          <w:lang w:val="fr-FR"/>
        </w:rPr>
      </w:pPr>
      <w:proofErr w:type="spellStart"/>
      <w:r>
        <w:rPr>
          <w:lang w:val="fr-FR"/>
        </w:rPr>
        <w:t>Acronym</w:t>
      </w:r>
      <w:proofErr w:type="spellEnd"/>
      <w:r>
        <w:rPr>
          <w:lang w:val="fr-FR"/>
        </w:rPr>
        <w:t xml:space="preserve"> </w:t>
      </w:r>
      <w:commentRangeStart w:id="2"/>
      <w:r>
        <w:rPr>
          <w:lang w:val="fr-FR"/>
        </w:rPr>
        <w:t>*</w:t>
      </w:r>
      <w:commentRangeEnd w:id="2"/>
      <w:r>
        <w:rPr>
          <w:rStyle w:val="a7"/>
        </w:rPr>
        <w:commentReference w:id="2"/>
      </w:r>
      <w:r>
        <w:rPr>
          <w:lang w:val="fr-FR"/>
        </w:rPr>
        <w:t xml:space="preserve"> : </w:t>
      </w:r>
      <w:proofErr w:type="spellStart"/>
      <w:r w:rsidR="0086674E" w:rsidRPr="0066179E">
        <w:rPr>
          <w:lang w:val="fr-FR"/>
        </w:rPr>
        <w:t>FS_LTE_unlic_int</w:t>
      </w:r>
      <w:proofErr w:type="spellEnd"/>
    </w:p>
    <w:p w14:paraId="0E69AFE4" w14:textId="77777777" w:rsidR="0086674E" w:rsidRPr="0086674E" w:rsidRDefault="00D172B4" w:rsidP="0086674E">
      <w:pPr>
        <w:pStyle w:val="2"/>
        <w:rPr>
          <w:lang w:val="fr-FR"/>
        </w:rPr>
      </w:pPr>
      <w:r>
        <w:rPr>
          <w:lang w:val="fr-FR"/>
        </w:rPr>
        <w:t xml:space="preserve">Unique identifier </w:t>
      </w:r>
      <w:commentRangeStart w:id="3"/>
      <w:r>
        <w:rPr>
          <w:lang w:val="fr-FR"/>
        </w:rPr>
        <w:t>*</w:t>
      </w:r>
      <w:commentRangeEnd w:id="3"/>
      <w:r>
        <w:rPr>
          <w:rStyle w:val="a7"/>
        </w:rPr>
        <w:commentReference w:id="3"/>
      </w:r>
      <w:r w:rsidR="0086674E">
        <w:rPr>
          <w:rFonts w:hint="eastAsia"/>
          <w:lang w:val="fr-FR"/>
        </w:rPr>
        <w:t>6200xy</w:t>
      </w:r>
    </w:p>
    <w:p w14:paraId="078D8191" w14:textId="77777777" w:rsidR="00D172B4" w:rsidRDefault="00D172B4">
      <w:pPr>
        <w:ind w:right="-99"/>
        <w:rPr>
          <w:lang w:val="fr-FR"/>
        </w:rPr>
      </w:pPr>
      <w:r>
        <w:rPr>
          <w:lang w:val="fr-FR"/>
        </w:rPr>
        <w:t xml:space="preserve"> </w:t>
      </w:r>
    </w:p>
    <w:p w14:paraId="5AB052F1" w14:textId="77777777" w:rsidR="00D172B4" w:rsidRDefault="00D172B4">
      <w:pPr>
        <w:pStyle w:val="2"/>
      </w:pPr>
      <w:r>
        <w:t>1</w:t>
      </w:r>
      <w:r>
        <w:tab/>
        <w:t xml:space="preserve">3GPP Work Area </w:t>
      </w:r>
      <w:commentRangeStart w:id="4"/>
      <w:r>
        <w:t>*</w:t>
      </w:r>
      <w:commentRangeEnd w:id="4"/>
      <w:r>
        <w:rPr>
          <w:rStyle w:val="a7"/>
        </w:rPr>
        <w:commentReference w:id="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D172B4" w14:paraId="727AC072" w14:textId="77777777">
        <w:tc>
          <w:tcPr>
            <w:tcW w:w="675" w:type="dxa"/>
          </w:tcPr>
          <w:p w14:paraId="396ADB64" w14:textId="77777777" w:rsidR="00D172B4" w:rsidRDefault="00D172B4">
            <w:pPr>
              <w:pStyle w:val="TAC"/>
            </w:pPr>
            <w:r>
              <w:t>X</w:t>
            </w:r>
          </w:p>
        </w:tc>
        <w:tc>
          <w:tcPr>
            <w:tcW w:w="8895" w:type="dxa"/>
          </w:tcPr>
          <w:p w14:paraId="536F5E1F" w14:textId="77777777" w:rsidR="00D172B4" w:rsidRDefault="00D172B4">
            <w:pPr>
              <w:pStyle w:val="TAL"/>
            </w:pPr>
            <w:r>
              <w:t>Radio Access</w:t>
            </w:r>
          </w:p>
        </w:tc>
      </w:tr>
      <w:tr w:rsidR="00D172B4" w14:paraId="63CDFEFD" w14:textId="77777777">
        <w:tc>
          <w:tcPr>
            <w:tcW w:w="675" w:type="dxa"/>
          </w:tcPr>
          <w:p w14:paraId="6A35D8E9" w14:textId="77777777" w:rsidR="00D172B4" w:rsidRDefault="00D172B4">
            <w:pPr>
              <w:pStyle w:val="TAC"/>
            </w:pPr>
          </w:p>
        </w:tc>
        <w:tc>
          <w:tcPr>
            <w:tcW w:w="8895" w:type="dxa"/>
          </w:tcPr>
          <w:p w14:paraId="2ECF5A75" w14:textId="77777777" w:rsidR="00D172B4" w:rsidRDefault="00D172B4">
            <w:pPr>
              <w:pStyle w:val="TAL"/>
            </w:pPr>
            <w:r>
              <w:t>Core Network</w:t>
            </w:r>
          </w:p>
        </w:tc>
      </w:tr>
      <w:tr w:rsidR="00D172B4" w14:paraId="01AB1789" w14:textId="77777777">
        <w:tc>
          <w:tcPr>
            <w:tcW w:w="675" w:type="dxa"/>
          </w:tcPr>
          <w:p w14:paraId="70BC0A7F" w14:textId="77777777" w:rsidR="00D172B4" w:rsidRDefault="00D172B4">
            <w:pPr>
              <w:pStyle w:val="TAC"/>
            </w:pPr>
          </w:p>
        </w:tc>
        <w:tc>
          <w:tcPr>
            <w:tcW w:w="8895" w:type="dxa"/>
          </w:tcPr>
          <w:p w14:paraId="78EB9B20" w14:textId="77777777" w:rsidR="00D172B4" w:rsidRDefault="00D172B4">
            <w:pPr>
              <w:pStyle w:val="TAL"/>
            </w:pPr>
            <w:r>
              <w:t>Services</w:t>
            </w:r>
          </w:p>
        </w:tc>
      </w:tr>
    </w:tbl>
    <w:p w14:paraId="1BB28E75" w14:textId="77777777" w:rsidR="00D172B4" w:rsidRDefault="00D172B4">
      <w:pPr>
        <w:ind w:right="-99"/>
        <w:rPr>
          <w:b/>
        </w:rPr>
      </w:pPr>
    </w:p>
    <w:p w14:paraId="2C0FCE03" w14:textId="77777777" w:rsidR="00D172B4" w:rsidRDefault="00D172B4">
      <w:pPr>
        <w:pStyle w:val="2"/>
      </w:pPr>
      <w:r>
        <w:t>2</w:t>
      </w:r>
      <w:r>
        <w:tab/>
        <w:t>Classification of WI and linked work items</w:t>
      </w:r>
    </w:p>
    <w:p w14:paraId="755F19B6" w14:textId="77777777" w:rsidR="00D172B4" w:rsidRDefault="00D172B4">
      <w:pPr>
        <w:pStyle w:val="3"/>
      </w:pPr>
      <w:r>
        <w:t>2.0</w:t>
      </w:r>
      <w:r>
        <w:tab/>
        <w:t xml:space="preserve">Primary classification </w:t>
      </w:r>
      <w:commentRangeStart w:id="5"/>
      <w:r>
        <w:t>*</w:t>
      </w:r>
      <w:commentRangeEnd w:id="5"/>
      <w:r>
        <w:rPr>
          <w:rStyle w:val="a7"/>
        </w:rPr>
        <w:commentReference w:id="5"/>
      </w:r>
    </w:p>
    <w:p w14:paraId="5C6A460A" w14:textId="77777777" w:rsidR="00D172B4" w:rsidRDefault="00D172B4">
      <w:pPr>
        <w:ind w:right="-99"/>
      </w:pPr>
      <w:r>
        <w:t xml:space="preserve">This work item is a … </w:t>
      </w:r>
      <w:commentRangeStart w:id="6"/>
      <w:r>
        <w:t>*</w:t>
      </w:r>
      <w:commentRangeEnd w:id="6"/>
      <w:r>
        <w:rPr>
          <w:rStyle w:val="a7"/>
        </w:rPr>
        <w:commentReference w:id="6"/>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D172B4" w14:paraId="1DCC84A9" w14:textId="77777777">
        <w:tc>
          <w:tcPr>
            <w:tcW w:w="675" w:type="dxa"/>
          </w:tcPr>
          <w:p w14:paraId="740DCF43" w14:textId="77777777" w:rsidR="00D172B4" w:rsidRDefault="00D172B4">
            <w:pPr>
              <w:pStyle w:val="TAC"/>
            </w:pPr>
            <w:r>
              <w:t>X</w:t>
            </w:r>
          </w:p>
        </w:tc>
        <w:tc>
          <w:tcPr>
            <w:tcW w:w="8895" w:type="dxa"/>
          </w:tcPr>
          <w:p w14:paraId="50D5312E" w14:textId="77777777" w:rsidR="00D172B4" w:rsidRDefault="00D172B4">
            <w:pPr>
              <w:pStyle w:val="TAH"/>
              <w:ind w:right="-99"/>
              <w:jc w:val="left"/>
            </w:pPr>
            <w:r>
              <w:t>Study Item (go to 2.1)</w:t>
            </w:r>
          </w:p>
        </w:tc>
      </w:tr>
      <w:tr w:rsidR="00D172B4" w14:paraId="29FC4AB4" w14:textId="77777777">
        <w:tc>
          <w:tcPr>
            <w:tcW w:w="675" w:type="dxa"/>
          </w:tcPr>
          <w:p w14:paraId="4A09FDCB" w14:textId="77777777" w:rsidR="00D172B4" w:rsidRDefault="00D172B4">
            <w:pPr>
              <w:pStyle w:val="TAC"/>
            </w:pPr>
          </w:p>
        </w:tc>
        <w:tc>
          <w:tcPr>
            <w:tcW w:w="8895" w:type="dxa"/>
          </w:tcPr>
          <w:p w14:paraId="7C5A29A3" w14:textId="77777777" w:rsidR="00D172B4" w:rsidRDefault="00D172B4">
            <w:pPr>
              <w:pStyle w:val="TAH"/>
              <w:ind w:right="-99"/>
              <w:jc w:val="left"/>
            </w:pPr>
            <w:r>
              <w:t>Feature (go to 2.2)</w:t>
            </w:r>
          </w:p>
        </w:tc>
      </w:tr>
      <w:tr w:rsidR="00D172B4" w14:paraId="66FB2ACE" w14:textId="77777777">
        <w:tc>
          <w:tcPr>
            <w:tcW w:w="675" w:type="dxa"/>
          </w:tcPr>
          <w:p w14:paraId="4ECA91DD" w14:textId="77777777" w:rsidR="00D172B4" w:rsidRDefault="00D172B4">
            <w:pPr>
              <w:pStyle w:val="TAC"/>
            </w:pPr>
          </w:p>
        </w:tc>
        <w:tc>
          <w:tcPr>
            <w:tcW w:w="8895" w:type="dxa"/>
          </w:tcPr>
          <w:p w14:paraId="4C4AA726" w14:textId="77777777" w:rsidR="00D172B4" w:rsidRDefault="00D172B4">
            <w:pPr>
              <w:pStyle w:val="TAH"/>
              <w:ind w:right="-99"/>
              <w:jc w:val="left"/>
            </w:pPr>
            <w:r>
              <w:t>Building Block (go to 2.3)</w:t>
            </w:r>
          </w:p>
        </w:tc>
      </w:tr>
      <w:tr w:rsidR="00D172B4" w14:paraId="58ABB4C9" w14:textId="77777777">
        <w:tc>
          <w:tcPr>
            <w:tcW w:w="675" w:type="dxa"/>
          </w:tcPr>
          <w:p w14:paraId="4CA5FE0C" w14:textId="77777777" w:rsidR="00D172B4" w:rsidRDefault="00D172B4">
            <w:pPr>
              <w:pStyle w:val="TAC"/>
            </w:pPr>
          </w:p>
        </w:tc>
        <w:tc>
          <w:tcPr>
            <w:tcW w:w="8895" w:type="dxa"/>
          </w:tcPr>
          <w:p w14:paraId="170FEAB4" w14:textId="77777777" w:rsidR="00D172B4" w:rsidRDefault="00D172B4">
            <w:pPr>
              <w:pStyle w:val="TAH"/>
              <w:ind w:right="-99"/>
              <w:jc w:val="left"/>
            </w:pPr>
            <w:r>
              <w:t>Work Task (go to 2.4)</w:t>
            </w:r>
          </w:p>
        </w:tc>
      </w:tr>
    </w:tbl>
    <w:p w14:paraId="4E43621A" w14:textId="77777777" w:rsidR="00D172B4" w:rsidRDefault="00D172B4">
      <w:pPr>
        <w:ind w:right="-99"/>
        <w:rPr>
          <w:b/>
        </w:rPr>
      </w:pPr>
    </w:p>
    <w:p w14:paraId="0A176C8B" w14:textId="77777777" w:rsidR="00D172B4" w:rsidRDefault="00D172B4">
      <w:pPr>
        <w:pStyle w:val="3"/>
      </w:pPr>
      <w:r>
        <w:t>2.1</w:t>
      </w:r>
      <w:r>
        <w:tab/>
        <w:t>Study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3E3BDA17" w14:textId="77777777">
        <w:tc>
          <w:tcPr>
            <w:tcW w:w="9606" w:type="dxa"/>
            <w:gridSpan w:val="3"/>
          </w:tcPr>
          <w:p w14:paraId="3FABD5F4" w14:textId="77777777" w:rsidR="00D172B4" w:rsidRDefault="00D172B4">
            <w:pPr>
              <w:pStyle w:val="TAH"/>
              <w:ind w:right="-99"/>
              <w:jc w:val="left"/>
            </w:pPr>
            <w:r>
              <w:t>Related Work Item(s) (if any]</w:t>
            </w:r>
          </w:p>
        </w:tc>
      </w:tr>
      <w:tr w:rsidR="00D172B4" w14:paraId="3F67F812" w14:textId="77777777">
        <w:tc>
          <w:tcPr>
            <w:tcW w:w="1101" w:type="dxa"/>
          </w:tcPr>
          <w:p w14:paraId="192A8624" w14:textId="77777777" w:rsidR="00D172B4" w:rsidRDefault="00D172B4">
            <w:pPr>
              <w:pStyle w:val="TAH"/>
              <w:ind w:right="-99"/>
              <w:jc w:val="left"/>
            </w:pPr>
            <w:r>
              <w:t>Unique ID</w:t>
            </w:r>
          </w:p>
        </w:tc>
        <w:tc>
          <w:tcPr>
            <w:tcW w:w="3969" w:type="dxa"/>
          </w:tcPr>
          <w:p w14:paraId="0F68C821" w14:textId="77777777" w:rsidR="00D172B4" w:rsidRDefault="00D172B4">
            <w:pPr>
              <w:pStyle w:val="TAH"/>
              <w:ind w:right="-99"/>
              <w:jc w:val="left"/>
            </w:pPr>
            <w:r>
              <w:t>Title</w:t>
            </w:r>
          </w:p>
        </w:tc>
        <w:tc>
          <w:tcPr>
            <w:tcW w:w="4536" w:type="dxa"/>
          </w:tcPr>
          <w:p w14:paraId="41D2648B" w14:textId="77777777" w:rsidR="00D172B4" w:rsidRDefault="00D172B4">
            <w:pPr>
              <w:pStyle w:val="TAH"/>
              <w:ind w:right="-99"/>
              <w:jc w:val="left"/>
            </w:pPr>
            <w:r>
              <w:t>Nature of relationship</w:t>
            </w:r>
          </w:p>
        </w:tc>
      </w:tr>
      <w:tr w:rsidR="00D172B4" w14:paraId="36DB8F5B" w14:textId="77777777">
        <w:tc>
          <w:tcPr>
            <w:tcW w:w="1101" w:type="dxa"/>
          </w:tcPr>
          <w:p w14:paraId="12A4A0A2" w14:textId="77777777" w:rsidR="00D172B4" w:rsidRDefault="00D172B4">
            <w:pPr>
              <w:pStyle w:val="TAL"/>
            </w:pPr>
          </w:p>
        </w:tc>
        <w:tc>
          <w:tcPr>
            <w:tcW w:w="3969" w:type="dxa"/>
          </w:tcPr>
          <w:p w14:paraId="50B33560" w14:textId="77777777" w:rsidR="00D172B4" w:rsidRDefault="00D172B4">
            <w:pPr>
              <w:pStyle w:val="TAL"/>
            </w:pPr>
          </w:p>
        </w:tc>
        <w:tc>
          <w:tcPr>
            <w:tcW w:w="4536" w:type="dxa"/>
          </w:tcPr>
          <w:p w14:paraId="06138B81" w14:textId="77777777" w:rsidR="00D172B4" w:rsidRDefault="00D172B4">
            <w:pPr>
              <w:pStyle w:val="TAL"/>
            </w:pPr>
          </w:p>
        </w:tc>
      </w:tr>
    </w:tbl>
    <w:p w14:paraId="20177871" w14:textId="77777777" w:rsidR="00D172B4" w:rsidRDefault="00D172B4">
      <w:pPr>
        <w:ind w:right="-99"/>
        <w:rPr>
          <w:b/>
        </w:rPr>
      </w:pPr>
    </w:p>
    <w:p w14:paraId="3F744D7C" w14:textId="77777777" w:rsidR="00D172B4" w:rsidRDefault="00D172B4">
      <w:pPr>
        <w:ind w:right="-99"/>
      </w:pPr>
      <w:r>
        <w:t>Go to §3.</w:t>
      </w:r>
    </w:p>
    <w:p w14:paraId="6BCD5DFE" w14:textId="77777777" w:rsidR="00D172B4" w:rsidRDefault="00D172B4">
      <w:pPr>
        <w:pStyle w:val="3"/>
      </w:pPr>
      <w:r>
        <w:t>2.2</w:t>
      </w:r>
      <w:r>
        <w:tab/>
        <w:t>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34DC1BB0" w14:textId="77777777">
        <w:tc>
          <w:tcPr>
            <w:tcW w:w="9606" w:type="dxa"/>
            <w:gridSpan w:val="3"/>
          </w:tcPr>
          <w:p w14:paraId="409BD235" w14:textId="77777777" w:rsidR="00D172B4" w:rsidRDefault="00D172B4">
            <w:pPr>
              <w:pStyle w:val="TAH"/>
              <w:ind w:right="-99"/>
              <w:jc w:val="left"/>
            </w:pPr>
            <w:r>
              <w:lastRenderedPageBreak/>
              <w:t xml:space="preserve">Related Study Item or Feature (if any) </w:t>
            </w:r>
            <w:commentRangeStart w:id="8"/>
            <w:r>
              <w:t>*</w:t>
            </w:r>
            <w:commentRangeEnd w:id="8"/>
            <w:r>
              <w:rPr>
                <w:rStyle w:val="a7"/>
                <w:rFonts w:ascii="Times New Roman" w:hAnsi="Times New Roman"/>
                <w:b w:val="0"/>
              </w:rPr>
              <w:commentReference w:id="8"/>
            </w:r>
          </w:p>
        </w:tc>
      </w:tr>
      <w:tr w:rsidR="00D172B4" w14:paraId="0ACB17B6" w14:textId="77777777">
        <w:tc>
          <w:tcPr>
            <w:tcW w:w="1101" w:type="dxa"/>
          </w:tcPr>
          <w:p w14:paraId="7B1F0002" w14:textId="77777777" w:rsidR="00D172B4" w:rsidRDefault="00D172B4">
            <w:pPr>
              <w:pStyle w:val="TAH"/>
              <w:ind w:right="-99"/>
              <w:jc w:val="left"/>
            </w:pPr>
            <w:r>
              <w:t>Unique ID</w:t>
            </w:r>
          </w:p>
        </w:tc>
        <w:tc>
          <w:tcPr>
            <w:tcW w:w="3969" w:type="dxa"/>
          </w:tcPr>
          <w:p w14:paraId="6F503B18" w14:textId="77777777" w:rsidR="00D172B4" w:rsidRDefault="00D172B4">
            <w:pPr>
              <w:pStyle w:val="TAH"/>
              <w:ind w:right="-99"/>
              <w:jc w:val="left"/>
            </w:pPr>
            <w:r>
              <w:t>Title</w:t>
            </w:r>
          </w:p>
        </w:tc>
        <w:tc>
          <w:tcPr>
            <w:tcW w:w="4536" w:type="dxa"/>
          </w:tcPr>
          <w:p w14:paraId="73F7F6FC" w14:textId="77777777" w:rsidR="00D172B4" w:rsidRDefault="00D172B4">
            <w:pPr>
              <w:pStyle w:val="TAH"/>
              <w:ind w:right="-99"/>
              <w:jc w:val="left"/>
            </w:pPr>
            <w:r>
              <w:t>Nature of relationship</w:t>
            </w:r>
          </w:p>
        </w:tc>
      </w:tr>
      <w:tr w:rsidR="00D172B4" w14:paraId="4DDAB148" w14:textId="77777777">
        <w:tc>
          <w:tcPr>
            <w:tcW w:w="1101" w:type="dxa"/>
          </w:tcPr>
          <w:p w14:paraId="2C5965D4" w14:textId="77777777" w:rsidR="00D172B4" w:rsidRDefault="00D172B4">
            <w:pPr>
              <w:pStyle w:val="TAL"/>
            </w:pPr>
          </w:p>
        </w:tc>
        <w:tc>
          <w:tcPr>
            <w:tcW w:w="3969" w:type="dxa"/>
          </w:tcPr>
          <w:p w14:paraId="7CA43F24" w14:textId="77777777" w:rsidR="00D172B4" w:rsidRDefault="00D172B4">
            <w:pPr>
              <w:pStyle w:val="TAL"/>
            </w:pPr>
          </w:p>
        </w:tc>
        <w:tc>
          <w:tcPr>
            <w:tcW w:w="4536" w:type="dxa"/>
          </w:tcPr>
          <w:p w14:paraId="44175312" w14:textId="77777777" w:rsidR="00D172B4" w:rsidRDefault="00D172B4">
            <w:pPr>
              <w:pStyle w:val="TAL"/>
            </w:pPr>
          </w:p>
        </w:tc>
      </w:tr>
    </w:tbl>
    <w:p w14:paraId="59CFE588" w14:textId="77777777" w:rsidR="00D172B4" w:rsidRDefault="00D172B4">
      <w:pPr>
        <w:ind w:right="-99"/>
        <w:rPr>
          <w:b/>
        </w:rPr>
      </w:pPr>
    </w:p>
    <w:p w14:paraId="17A56C19" w14:textId="77777777" w:rsidR="00D172B4" w:rsidRDefault="00D172B4">
      <w:pPr>
        <w:ind w:right="-99"/>
      </w:pPr>
      <w:r>
        <w:t>Go to §3.</w:t>
      </w:r>
    </w:p>
    <w:p w14:paraId="4030BED1" w14:textId="77777777" w:rsidR="00D172B4" w:rsidRDefault="00D172B4">
      <w:pPr>
        <w:pStyle w:val="3"/>
      </w:pPr>
      <w:r>
        <w:t>2.3</w:t>
      </w:r>
      <w:r>
        <w:tab/>
        <w:t>Building Block</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2E4DF06D" w14:textId="77777777">
        <w:tc>
          <w:tcPr>
            <w:tcW w:w="9606" w:type="dxa"/>
            <w:gridSpan w:val="3"/>
          </w:tcPr>
          <w:p w14:paraId="2915398F" w14:textId="77777777" w:rsidR="00D172B4" w:rsidRDefault="00D172B4">
            <w:pPr>
              <w:pStyle w:val="TAH"/>
              <w:ind w:right="-99"/>
              <w:jc w:val="left"/>
            </w:pPr>
            <w:r>
              <w:t>Parent Feature (or Study Item)</w:t>
            </w:r>
          </w:p>
        </w:tc>
      </w:tr>
      <w:tr w:rsidR="00D172B4" w14:paraId="774A25B9" w14:textId="77777777">
        <w:tc>
          <w:tcPr>
            <w:tcW w:w="1101" w:type="dxa"/>
          </w:tcPr>
          <w:p w14:paraId="7F0D5864" w14:textId="77777777" w:rsidR="00D172B4" w:rsidRDefault="00D172B4">
            <w:pPr>
              <w:pStyle w:val="TAH"/>
              <w:ind w:right="-99"/>
              <w:jc w:val="left"/>
            </w:pPr>
            <w:r>
              <w:t>Unique ID</w:t>
            </w:r>
          </w:p>
        </w:tc>
        <w:tc>
          <w:tcPr>
            <w:tcW w:w="3969" w:type="dxa"/>
          </w:tcPr>
          <w:p w14:paraId="3E04E984" w14:textId="77777777" w:rsidR="00D172B4" w:rsidRDefault="00D172B4">
            <w:pPr>
              <w:pStyle w:val="TAH"/>
              <w:ind w:right="-99"/>
              <w:jc w:val="left"/>
            </w:pPr>
            <w:r>
              <w:t>Title</w:t>
            </w:r>
          </w:p>
        </w:tc>
        <w:tc>
          <w:tcPr>
            <w:tcW w:w="4536" w:type="dxa"/>
          </w:tcPr>
          <w:p w14:paraId="5D7F4A16" w14:textId="77777777" w:rsidR="00D172B4" w:rsidRDefault="00D172B4">
            <w:pPr>
              <w:pStyle w:val="TAH"/>
              <w:ind w:right="-99"/>
              <w:jc w:val="left"/>
            </w:pPr>
            <w:r>
              <w:t>TS</w:t>
            </w:r>
          </w:p>
        </w:tc>
      </w:tr>
      <w:tr w:rsidR="00D172B4" w14:paraId="6D045C95" w14:textId="77777777">
        <w:tc>
          <w:tcPr>
            <w:tcW w:w="1101" w:type="dxa"/>
          </w:tcPr>
          <w:p w14:paraId="72963472" w14:textId="77777777" w:rsidR="00D172B4" w:rsidRDefault="00D172B4">
            <w:pPr>
              <w:pStyle w:val="TAL"/>
            </w:pPr>
          </w:p>
        </w:tc>
        <w:tc>
          <w:tcPr>
            <w:tcW w:w="3969" w:type="dxa"/>
          </w:tcPr>
          <w:p w14:paraId="0766FE91" w14:textId="77777777" w:rsidR="00D172B4" w:rsidRDefault="00D172B4">
            <w:pPr>
              <w:pStyle w:val="TAL"/>
            </w:pPr>
          </w:p>
        </w:tc>
        <w:tc>
          <w:tcPr>
            <w:tcW w:w="4536" w:type="dxa"/>
          </w:tcPr>
          <w:p w14:paraId="1540AB9D" w14:textId="77777777" w:rsidR="00D172B4" w:rsidRDefault="00D172B4">
            <w:pPr>
              <w:pStyle w:val="TAL"/>
            </w:pPr>
          </w:p>
        </w:tc>
      </w:tr>
    </w:tbl>
    <w:p w14:paraId="5B60A2F5" w14:textId="77777777" w:rsidR="00D172B4" w:rsidRDefault="00D172B4">
      <w:pPr>
        <w:ind w:right="-99"/>
        <w:rPr>
          <w:b/>
        </w:rPr>
      </w:pPr>
    </w:p>
    <w:p w14:paraId="25588153" w14:textId="77777777" w:rsidR="00D172B4" w:rsidRDefault="00D172B4">
      <w:pPr>
        <w:ind w:right="-99"/>
      </w:pPr>
      <w:r>
        <w:t xml:space="preserve">This work item is … </w:t>
      </w:r>
      <w:commentRangeStart w:id="9"/>
      <w:r>
        <w:t>*</w:t>
      </w:r>
      <w:commentRangeEnd w:id="9"/>
      <w:r>
        <w:rPr>
          <w:rStyle w:val="a7"/>
        </w:rPr>
        <w:commentReference w:id="9"/>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172B4" w14:paraId="31D60EA6" w14:textId="77777777">
        <w:tc>
          <w:tcPr>
            <w:tcW w:w="675" w:type="dxa"/>
          </w:tcPr>
          <w:p w14:paraId="4F660B58" w14:textId="77777777" w:rsidR="00D172B4" w:rsidRDefault="00D172B4">
            <w:pPr>
              <w:pStyle w:val="TAC"/>
            </w:pPr>
          </w:p>
        </w:tc>
        <w:tc>
          <w:tcPr>
            <w:tcW w:w="2268" w:type="dxa"/>
          </w:tcPr>
          <w:p w14:paraId="18CDFFAB" w14:textId="77777777" w:rsidR="00D172B4" w:rsidRDefault="00D172B4">
            <w:pPr>
              <w:pStyle w:val="TAH"/>
              <w:ind w:right="-99"/>
              <w:jc w:val="left"/>
            </w:pPr>
            <w:r>
              <w:t>Stage 1 (go to 2.3.1)</w:t>
            </w:r>
          </w:p>
        </w:tc>
      </w:tr>
      <w:tr w:rsidR="00D172B4" w14:paraId="06CE25D5" w14:textId="77777777">
        <w:tc>
          <w:tcPr>
            <w:tcW w:w="675" w:type="dxa"/>
          </w:tcPr>
          <w:p w14:paraId="7BFCD3BD" w14:textId="77777777" w:rsidR="00D172B4" w:rsidRDefault="00D172B4">
            <w:pPr>
              <w:pStyle w:val="TAC"/>
            </w:pPr>
            <w:r>
              <w:t>X</w:t>
            </w:r>
          </w:p>
        </w:tc>
        <w:tc>
          <w:tcPr>
            <w:tcW w:w="2268" w:type="dxa"/>
          </w:tcPr>
          <w:p w14:paraId="2D53E6E8" w14:textId="77777777" w:rsidR="00D172B4" w:rsidRDefault="00D172B4">
            <w:pPr>
              <w:pStyle w:val="TAH"/>
              <w:ind w:right="-99"/>
              <w:jc w:val="left"/>
            </w:pPr>
            <w:r>
              <w:t>Stage 2 (go to 2.3.2)</w:t>
            </w:r>
          </w:p>
        </w:tc>
      </w:tr>
      <w:tr w:rsidR="00D172B4" w14:paraId="472EFF2C" w14:textId="77777777">
        <w:tc>
          <w:tcPr>
            <w:tcW w:w="675" w:type="dxa"/>
          </w:tcPr>
          <w:p w14:paraId="2D8DFDCC" w14:textId="77777777" w:rsidR="00D172B4" w:rsidRDefault="00D172B4">
            <w:pPr>
              <w:pStyle w:val="TAC"/>
            </w:pPr>
            <w:r>
              <w:t>X</w:t>
            </w:r>
          </w:p>
        </w:tc>
        <w:tc>
          <w:tcPr>
            <w:tcW w:w="2268" w:type="dxa"/>
          </w:tcPr>
          <w:p w14:paraId="3B4E5566" w14:textId="77777777" w:rsidR="00D172B4" w:rsidRDefault="00D172B4">
            <w:pPr>
              <w:pStyle w:val="TAH"/>
              <w:ind w:right="-99"/>
              <w:jc w:val="left"/>
            </w:pPr>
            <w:r>
              <w:t>Stage 3 (go to 2.3.3)</w:t>
            </w:r>
          </w:p>
        </w:tc>
      </w:tr>
      <w:tr w:rsidR="00D172B4" w14:paraId="171A7A74" w14:textId="77777777">
        <w:tc>
          <w:tcPr>
            <w:tcW w:w="675" w:type="dxa"/>
          </w:tcPr>
          <w:p w14:paraId="71002202" w14:textId="77777777" w:rsidR="00D172B4" w:rsidRDefault="00D172B4">
            <w:pPr>
              <w:pStyle w:val="TAC"/>
            </w:pPr>
          </w:p>
        </w:tc>
        <w:tc>
          <w:tcPr>
            <w:tcW w:w="2268" w:type="dxa"/>
          </w:tcPr>
          <w:p w14:paraId="2D259D90" w14:textId="77777777" w:rsidR="00D172B4" w:rsidRDefault="00D172B4">
            <w:pPr>
              <w:pStyle w:val="TAH"/>
              <w:ind w:right="-99"/>
              <w:jc w:val="left"/>
            </w:pPr>
            <w:r>
              <w:t>Test spec (go to 2.3.4)</w:t>
            </w:r>
          </w:p>
        </w:tc>
      </w:tr>
      <w:tr w:rsidR="00D172B4" w14:paraId="110AD05D" w14:textId="77777777">
        <w:tc>
          <w:tcPr>
            <w:tcW w:w="675" w:type="dxa"/>
          </w:tcPr>
          <w:p w14:paraId="6DD85F26" w14:textId="77777777" w:rsidR="00D172B4" w:rsidRDefault="00D172B4">
            <w:pPr>
              <w:pStyle w:val="TAC"/>
            </w:pPr>
          </w:p>
        </w:tc>
        <w:tc>
          <w:tcPr>
            <w:tcW w:w="2268" w:type="dxa"/>
          </w:tcPr>
          <w:p w14:paraId="20C718B0" w14:textId="77777777" w:rsidR="00D172B4" w:rsidRDefault="00D172B4">
            <w:pPr>
              <w:pStyle w:val="TAH"/>
              <w:ind w:right="-99"/>
              <w:jc w:val="left"/>
            </w:pPr>
            <w:r>
              <w:t>Other (go to 2.3.5)</w:t>
            </w:r>
          </w:p>
        </w:tc>
      </w:tr>
    </w:tbl>
    <w:p w14:paraId="66E82AA4" w14:textId="77777777" w:rsidR="00D172B4" w:rsidRDefault="00D172B4">
      <w:pPr>
        <w:ind w:right="-99"/>
        <w:rPr>
          <w:b/>
        </w:rPr>
      </w:pPr>
    </w:p>
    <w:p w14:paraId="73B8D1E2" w14:textId="77777777" w:rsidR="00D172B4" w:rsidRDefault="00D172B4">
      <w:pPr>
        <w:pStyle w:val="4"/>
      </w:pPr>
      <w:r>
        <w:t>2.3.1</w:t>
      </w:r>
      <w:r>
        <w:tab/>
      </w:r>
      <w:r>
        <w:tab/>
        <w:t>Stage 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172B4" w14:paraId="29B38CBE" w14:textId="77777777">
        <w:tc>
          <w:tcPr>
            <w:tcW w:w="9606" w:type="dxa"/>
            <w:gridSpan w:val="3"/>
          </w:tcPr>
          <w:p w14:paraId="1458B20E" w14:textId="77777777" w:rsidR="00D172B4" w:rsidRDefault="00D172B4">
            <w:pPr>
              <w:pStyle w:val="TAH"/>
              <w:ind w:right="-99"/>
              <w:jc w:val="left"/>
            </w:pPr>
            <w:r>
              <w:t xml:space="preserve">Source of external requirements (if any) </w:t>
            </w:r>
            <w:commentRangeStart w:id="10"/>
            <w:r>
              <w:t>*</w:t>
            </w:r>
            <w:commentRangeEnd w:id="10"/>
            <w:r>
              <w:rPr>
                <w:rStyle w:val="a7"/>
                <w:rFonts w:ascii="Times New Roman" w:hAnsi="Times New Roman"/>
                <w:b w:val="0"/>
              </w:rPr>
              <w:commentReference w:id="10"/>
            </w:r>
          </w:p>
        </w:tc>
      </w:tr>
      <w:tr w:rsidR="00D172B4" w14:paraId="24850F7C" w14:textId="77777777">
        <w:tc>
          <w:tcPr>
            <w:tcW w:w="1526" w:type="dxa"/>
          </w:tcPr>
          <w:p w14:paraId="682B1DB4" w14:textId="77777777" w:rsidR="00D172B4" w:rsidRDefault="00D172B4">
            <w:pPr>
              <w:pStyle w:val="TAH"/>
              <w:ind w:right="-99"/>
              <w:jc w:val="left"/>
            </w:pPr>
            <w:r>
              <w:t>Organization</w:t>
            </w:r>
          </w:p>
        </w:tc>
        <w:tc>
          <w:tcPr>
            <w:tcW w:w="3544" w:type="dxa"/>
          </w:tcPr>
          <w:p w14:paraId="591F6392" w14:textId="77777777" w:rsidR="00D172B4" w:rsidRDefault="00D172B4">
            <w:pPr>
              <w:pStyle w:val="TAH"/>
              <w:ind w:right="-99"/>
              <w:jc w:val="left"/>
            </w:pPr>
            <w:r>
              <w:t>Document</w:t>
            </w:r>
          </w:p>
        </w:tc>
        <w:tc>
          <w:tcPr>
            <w:tcW w:w="4536" w:type="dxa"/>
          </w:tcPr>
          <w:p w14:paraId="243BC86F" w14:textId="77777777" w:rsidR="00D172B4" w:rsidRDefault="00D172B4">
            <w:pPr>
              <w:pStyle w:val="TAH"/>
              <w:ind w:right="-99"/>
              <w:jc w:val="left"/>
            </w:pPr>
            <w:r>
              <w:t>Remarks</w:t>
            </w:r>
          </w:p>
        </w:tc>
      </w:tr>
      <w:tr w:rsidR="00D172B4" w14:paraId="676B8924" w14:textId="77777777">
        <w:tc>
          <w:tcPr>
            <w:tcW w:w="1526" w:type="dxa"/>
          </w:tcPr>
          <w:p w14:paraId="1FAFD4A0" w14:textId="77777777" w:rsidR="00D172B4" w:rsidRDefault="00D172B4">
            <w:pPr>
              <w:pStyle w:val="TAL"/>
            </w:pPr>
          </w:p>
        </w:tc>
        <w:tc>
          <w:tcPr>
            <w:tcW w:w="3544" w:type="dxa"/>
          </w:tcPr>
          <w:p w14:paraId="377CCA07" w14:textId="77777777" w:rsidR="00D172B4" w:rsidRDefault="00D172B4">
            <w:pPr>
              <w:pStyle w:val="TAL"/>
            </w:pPr>
          </w:p>
        </w:tc>
        <w:tc>
          <w:tcPr>
            <w:tcW w:w="4536" w:type="dxa"/>
          </w:tcPr>
          <w:p w14:paraId="495F4875" w14:textId="77777777" w:rsidR="00D172B4" w:rsidRDefault="00D172B4">
            <w:pPr>
              <w:pStyle w:val="TAL"/>
            </w:pPr>
          </w:p>
        </w:tc>
      </w:tr>
    </w:tbl>
    <w:p w14:paraId="237925B6" w14:textId="77777777" w:rsidR="00D172B4" w:rsidRDefault="00D172B4">
      <w:pPr>
        <w:ind w:right="-99"/>
      </w:pPr>
    </w:p>
    <w:p w14:paraId="79A885B7" w14:textId="77777777" w:rsidR="00D172B4" w:rsidRDefault="00D172B4">
      <w:pPr>
        <w:ind w:right="-99"/>
      </w:pPr>
      <w:r>
        <w:t>Go to §3.</w:t>
      </w:r>
    </w:p>
    <w:p w14:paraId="511EAC13" w14:textId="77777777" w:rsidR="00D172B4" w:rsidRDefault="00D172B4">
      <w:pPr>
        <w:pStyle w:val="4"/>
      </w:pPr>
      <w:r>
        <w:t>2.3.2</w:t>
      </w:r>
      <w:r>
        <w:tab/>
      </w:r>
      <w:r>
        <w:tab/>
        <w:t xml:space="preserve">Stage 2  </w:t>
      </w:r>
      <w:commentRangeStart w:id="11"/>
      <w:r>
        <w:t>*</w:t>
      </w:r>
      <w:commentRangeEnd w:id="11"/>
      <w:r>
        <w:rPr>
          <w:rStyle w:val="a7"/>
          <w:b/>
        </w:rPr>
        <w:commentReference w:id="11"/>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6EEF79F8" w14:textId="77777777">
        <w:tc>
          <w:tcPr>
            <w:tcW w:w="9606" w:type="dxa"/>
            <w:gridSpan w:val="3"/>
          </w:tcPr>
          <w:p w14:paraId="20BC32A4" w14:textId="77777777" w:rsidR="00D172B4" w:rsidRDefault="00D172B4">
            <w:pPr>
              <w:pStyle w:val="TAH"/>
              <w:ind w:right="-99"/>
              <w:jc w:val="left"/>
            </w:pPr>
            <w:r>
              <w:t>Corresponding stage 1 work item</w:t>
            </w:r>
          </w:p>
        </w:tc>
      </w:tr>
      <w:tr w:rsidR="00D172B4" w14:paraId="0419A3CE" w14:textId="77777777">
        <w:tc>
          <w:tcPr>
            <w:tcW w:w="1101" w:type="dxa"/>
          </w:tcPr>
          <w:p w14:paraId="7427085D" w14:textId="77777777" w:rsidR="00D172B4" w:rsidRDefault="00D172B4">
            <w:pPr>
              <w:pStyle w:val="TAH"/>
              <w:ind w:right="-99"/>
              <w:jc w:val="left"/>
            </w:pPr>
            <w:r>
              <w:t>Unique ID</w:t>
            </w:r>
          </w:p>
        </w:tc>
        <w:tc>
          <w:tcPr>
            <w:tcW w:w="3969" w:type="dxa"/>
          </w:tcPr>
          <w:p w14:paraId="1878DFEF" w14:textId="77777777" w:rsidR="00D172B4" w:rsidRDefault="00D172B4">
            <w:pPr>
              <w:pStyle w:val="TAH"/>
              <w:ind w:right="-99"/>
              <w:jc w:val="left"/>
            </w:pPr>
            <w:r>
              <w:t>Title</w:t>
            </w:r>
          </w:p>
        </w:tc>
        <w:tc>
          <w:tcPr>
            <w:tcW w:w="4536" w:type="dxa"/>
          </w:tcPr>
          <w:p w14:paraId="703388F2" w14:textId="77777777" w:rsidR="00D172B4" w:rsidRDefault="00D172B4">
            <w:pPr>
              <w:pStyle w:val="TAH"/>
              <w:ind w:right="-99"/>
              <w:jc w:val="left"/>
            </w:pPr>
            <w:r>
              <w:t>TS</w:t>
            </w:r>
          </w:p>
        </w:tc>
      </w:tr>
      <w:tr w:rsidR="00D172B4" w14:paraId="508C833B" w14:textId="77777777">
        <w:tc>
          <w:tcPr>
            <w:tcW w:w="1101" w:type="dxa"/>
          </w:tcPr>
          <w:p w14:paraId="66ADBAEC" w14:textId="77777777" w:rsidR="00D172B4" w:rsidRDefault="00D172B4">
            <w:pPr>
              <w:pStyle w:val="TAL"/>
            </w:pPr>
          </w:p>
        </w:tc>
        <w:tc>
          <w:tcPr>
            <w:tcW w:w="3969" w:type="dxa"/>
          </w:tcPr>
          <w:p w14:paraId="31E8EC91" w14:textId="77777777" w:rsidR="00D172B4" w:rsidRDefault="00D172B4">
            <w:pPr>
              <w:pStyle w:val="TAL"/>
            </w:pPr>
          </w:p>
        </w:tc>
        <w:tc>
          <w:tcPr>
            <w:tcW w:w="4536" w:type="dxa"/>
          </w:tcPr>
          <w:p w14:paraId="4FC841AE" w14:textId="77777777" w:rsidR="00D172B4" w:rsidRDefault="00D172B4">
            <w:pPr>
              <w:pStyle w:val="TAL"/>
            </w:pPr>
          </w:p>
        </w:tc>
      </w:tr>
    </w:tbl>
    <w:p w14:paraId="3993522A" w14:textId="77777777" w:rsidR="00D172B4" w:rsidRDefault="00D172B4">
      <w:pPr>
        <w:ind w:right="-99"/>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6D5C9366" w14:textId="77777777">
        <w:tc>
          <w:tcPr>
            <w:tcW w:w="9606" w:type="dxa"/>
            <w:gridSpan w:val="3"/>
          </w:tcPr>
          <w:p w14:paraId="63C3E607" w14:textId="77777777" w:rsidR="00D172B4" w:rsidRDefault="00D172B4">
            <w:pPr>
              <w:pStyle w:val="TAH"/>
              <w:ind w:right="-99"/>
              <w:jc w:val="left"/>
            </w:pPr>
            <w:r>
              <w:t>Other source of stage 1 information</w:t>
            </w:r>
          </w:p>
        </w:tc>
      </w:tr>
      <w:tr w:rsidR="00D172B4" w14:paraId="40FF0B78" w14:textId="77777777">
        <w:tc>
          <w:tcPr>
            <w:tcW w:w="1101" w:type="dxa"/>
          </w:tcPr>
          <w:p w14:paraId="138FAFBC" w14:textId="77777777" w:rsidR="00D172B4" w:rsidRDefault="00D172B4">
            <w:pPr>
              <w:pStyle w:val="TAH"/>
              <w:ind w:right="-99"/>
              <w:jc w:val="left"/>
            </w:pPr>
            <w:r>
              <w:t>TS or CR(s)</w:t>
            </w:r>
          </w:p>
        </w:tc>
        <w:tc>
          <w:tcPr>
            <w:tcW w:w="3969" w:type="dxa"/>
          </w:tcPr>
          <w:p w14:paraId="0A55868F" w14:textId="77777777" w:rsidR="00D172B4" w:rsidRDefault="00D172B4">
            <w:pPr>
              <w:pStyle w:val="TAH"/>
              <w:ind w:right="-99"/>
              <w:jc w:val="left"/>
            </w:pPr>
            <w:r>
              <w:t>Clause</w:t>
            </w:r>
          </w:p>
        </w:tc>
        <w:tc>
          <w:tcPr>
            <w:tcW w:w="4536" w:type="dxa"/>
          </w:tcPr>
          <w:p w14:paraId="0E17C576" w14:textId="77777777" w:rsidR="00D172B4" w:rsidRDefault="00D172B4">
            <w:pPr>
              <w:pStyle w:val="TAH"/>
              <w:ind w:right="-99"/>
              <w:jc w:val="left"/>
            </w:pPr>
            <w:r>
              <w:t>Remarks</w:t>
            </w:r>
          </w:p>
        </w:tc>
      </w:tr>
      <w:tr w:rsidR="00D172B4" w14:paraId="71B0465B" w14:textId="77777777">
        <w:tc>
          <w:tcPr>
            <w:tcW w:w="1101" w:type="dxa"/>
          </w:tcPr>
          <w:p w14:paraId="1367DF00" w14:textId="77777777" w:rsidR="00D172B4" w:rsidRDefault="00D172B4">
            <w:pPr>
              <w:pStyle w:val="TAL"/>
            </w:pPr>
          </w:p>
        </w:tc>
        <w:tc>
          <w:tcPr>
            <w:tcW w:w="3969" w:type="dxa"/>
          </w:tcPr>
          <w:p w14:paraId="12E2C5C4" w14:textId="77777777" w:rsidR="00D172B4" w:rsidRDefault="00D172B4">
            <w:pPr>
              <w:pStyle w:val="TAL"/>
            </w:pPr>
          </w:p>
        </w:tc>
        <w:tc>
          <w:tcPr>
            <w:tcW w:w="4536" w:type="dxa"/>
          </w:tcPr>
          <w:p w14:paraId="20C99D9D" w14:textId="77777777" w:rsidR="00D172B4" w:rsidRDefault="00D172B4">
            <w:pPr>
              <w:pStyle w:val="TAL"/>
            </w:pPr>
          </w:p>
        </w:tc>
      </w:tr>
    </w:tbl>
    <w:p w14:paraId="1288055A" w14:textId="77777777" w:rsidR="00D172B4" w:rsidRDefault="00D172B4">
      <w:pPr>
        <w:ind w:right="-99"/>
        <w:rPr>
          <w:b/>
        </w:rPr>
      </w:pPr>
      <w:r>
        <w:br/>
      </w:r>
      <w:r>
        <w:rPr>
          <w:b/>
        </w:rPr>
        <w:t xml:space="preserve">If no identified source of stage 1 information, justify: </w:t>
      </w:r>
      <w:commentRangeStart w:id="12"/>
      <w:r>
        <w:rPr>
          <w:b/>
        </w:rPr>
        <w:t>*</w:t>
      </w:r>
      <w:commentRangeEnd w:id="12"/>
      <w:r>
        <w:rPr>
          <w:rStyle w:val="a7"/>
        </w:rPr>
        <w:commentReference w:id="12"/>
      </w:r>
      <w:r>
        <w:rPr>
          <w:b/>
        </w:rPr>
        <w:t xml:space="preserve"> </w:t>
      </w:r>
    </w:p>
    <w:p w14:paraId="0741FD94" w14:textId="77777777" w:rsidR="00D172B4" w:rsidRDefault="00D172B4">
      <w:pPr>
        <w:ind w:right="-99"/>
      </w:pPr>
      <w:r>
        <w:t>Go to §3.</w:t>
      </w:r>
    </w:p>
    <w:p w14:paraId="09A9CCDE" w14:textId="77777777" w:rsidR="00D172B4" w:rsidRDefault="00D172B4">
      <w:pPr>
        <w:pStyle w:val="4"/>
      </w:pPr>
      <w:r>
        <w:t>2.3.3</w:t>
      </w:r>
      <w:r>
        <w:tab/>
      </w:r>
      <w:r>
        <w:tab/>
        <w:t xml:space="preserve">Stage 3 </w:t>
      </w:r>
      <w:commentRangeStart w:id="13"/>
      <w:r>
        <w:t>*</w:t>
      </w:r>
      <w:commentRangeEnd w:id="13"/>
      <w:r>
        <w:rPr>
          <w:rStyle w:val="a7"/>
        </w:rPr>
        <w:commentReference w:id="1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745697B9" w14:textId="77777777">
        <w:tc>
          <w:tcPr>
            <w:tcW w:w="9606" w:type="dxa"/>
            <w:gridSpan w:val="3"/>
          </w:tcPr>
          <w:p w14:paraId="522519AB" w14:textId="77777777" w:rsidR="00D172B4" w:rsidRDefault="00D172B4">
            <w:pPr>
              <w:pStyle w:val="TAH"/>
              <w:ind w:right="-99"/>
              <w:jc w:val="left"/>
            </w:pPr>
            <w:r>
              <w:t>Corresponding stage 2 work item (if any)</w:t>
            </w:r>
          </w:p>
        </w:tc>
      </w:tr>
      <w:tr w:rsidR="00D172B4" w14:paraId="4E0CD7BF" w14:textId="77777777">
        <w:tc>
          <w:tcPr>
            <w:tcW w:w="1101" w:type="dxa"/>
          </w:tcPr>
          <w:p w14:paraId="390795E9" w14:textId="77777777" w:rsidR="00D172B4" w:rsidRDefault="00D172B4">
            <w:pPr>
              <w:pStyle w:val="TAH"/>
              <w:ind w:right="-99"/>
              <w:jc w:val="left"/>
            </w:pPr>
            <w:r>
              <w:t>Unique ID</w:t>
            </w:r>
          </w:p>
        </w:tc>
        <w:tc>
          <w:tcPr>
            <w:tcW w:w="3969" w:type="dxa"/>
          </w:tcPr>
          <w:p w14:paraId="730ECF4D" w14:textId="77777777" w:rsidR="00D172B4" w:rsidRDefault="00D172B4">
            <w:pPr>
              <w:pStyle w:val="TAH"/>
              <w:ind w:right="-99"/>
              <w:jc w:val="left"/>
            </w:pPr>
            <w:r>
              <w:t>Title</w:t>
            </w:r>
          </w:p>
        </w:tc>
        <w:tc>
          <w:tcPr>
            <w:tcW w:w="4536" w:type="dxa"/>
          </w:tcPr>
          <w:p w14:paraId="1A33BE00" w14:textId="77777777" w:rsidR="00D172B4" w:rsidRDefault="00D172B4">
            <w:pPr>
              <w:pStyle w:val="TAH"/>
              <w:ind w:right="-99"/>
              <w:jc w:val="left"/>
            </w:pPr>
            <w:r>
              <w:t>TS</w:t>
            </w:r>
          </w:p>
        </w:tc>
      </w:tr>
      <w:tr w:rsidR="00D172B4" w14:paraId="496BB260" w14:textId="77777777">
        <w:tc>
          <w:tcPr>
            <w:tcW w:w="1101" w:type="dxa"/>
          </w:tcPr>
          <w:p w14:paraId="5DBD9ABE" w14:textId="77777777" w:rsidR="00D172B4" w:rsidRDefault="00D172B4">
            <w:pPr>
              <w:pStyle w:val="TAL"/>
            </w:pPr>
          </w:p>
        </w:tc>
        <w:tc>
          <w:tcPr>
            <w:tcW w:w="3969" w:type="dxa"/>
          </w:tcPr>
          <w:p w14:paraId="4DE65B7E" w14:textId="77777777" w:rsidR="00D172B4" w:rsidRDefault="00D172B4">
            <w:pPr>
              <w:pStyle w:val="TAL"/>
            </w:pPr>
          </w:p>
        </w:tc>
        <w:tc>
          <w:tcPr>
            <w:tcW w:w="4536" w:type="dxa"/>
          </w:tcPr>
          <w:p w14:paraId="1950BCE7" w14:textId="77777777" w:rsidR="00D172B4" w:rsidRDefault="00D172B4">
            <w:pPr>
              <w:pStyle w:val="TAL"/>
            </w:pPr>
          </w:p>
        </w:tc>
      </w:tr>
    </w:tbl>
    <w:p w14:paraId="43A6D927" w14:textId="77777777" w:rsidR="00D172B4" w:rsidRDefault="00D172B4">
      <w:pPr>
        <w:ind w:right="-99"/>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69F4EF58" w14:textId="77777777">
        <w:tc>
          <w:tcPr>
            <w:tcW w:w="9606" w:type="dxa"/>
            <w:gridSpan w:val="3"/>
          </w:tcPr>
          <w:p w14:paraId="72E5838F" w14:textId="77777777" w:rsidR="00D172B4" w:rsidRDefault="00D172B4">
            <w:pPr>
              <w:pStyle w:val="TAH"/>
              <w:ind w:right="-99"/>
              <w:jc w:val="left"/>
            </w:pPr>
            <w:r>
              <w:t>Else, corresponding stage 1 work item</w:t>
            </w:r>
          </w:p>
        </w:tc>
      </w:tr>
      <w:tr w:rsidR="00D172B4" w14:paraId="0E0123E8" w14:textId="77777777">
        <w:tc>
          <w:tcPr>
            <w:tcW w:w="1101" w:type="dxa"/>
          </w:tcPr>
          <w:p w14:paraId="748F0079" w14:textId="77777777" w:rsidR="00D172B4" w:rsidRDefault="00D172B4">
            <w:pPr>
              <w:pStyle w:val="TAH"/>
              <w:ind w:right="-99"/>
              <w:jc w:val="left"/>
            </w:pPr>
            <w:r>
              <w:t>Unique ID</w:t>
            </w:r>
          </w:p>
        </w:tc>
        <w:tc>
          <w:tcPr>
            <w:tcW w:w="3969" w:type="dxa"/>
          </w:tcPr>
          <w:p w14:paraId="2D120550" w14:textId="77777777" w:rsidR="00D172B4" w:rsidRDefault="00D172B4">
            <w:pPr>
              <w:pStyle w:val="TAH"/>
              <w:ind w:right="-99"/>
              <w:jc w:val="left"/>
            </w:pPr>
            <w:r>
              <w:t>Title</w:t>
            </w:r>
          </w:p>
        </w:tc>
        <w:tc>
          <w:tcPr>
            <w:tcW w:w="4536" w:type="dxa"/>
          </w:tcPr>
          <w:p w14:paraId="2762A282" w14:textId="77777777" w:rsidR="00D172B4" w:rsidRDefault="00D172B4">
            <w:pPr>
              <w:pStyle w:val="TAH"/>
              <w:ind w:right="-99"/>
              <w:jc w:val="left"/>
            </w:pPr>
            <w:r>
              <w:t>TS</w:t>
            </w:r>
          </w:p>
        </w:tc>
      </w:tr>
      <w:tr w:rsidR="00D172B4" w14:paraId="303E38AC" w14:textId="77777777">
        <w:tc>
          <w:tcPr>
            <w:tcW w:w="1101" w:type="dxa"/>
          </w:tcPr>
          <w:p w14:paraId="5CCB241E" w14:textId="77777777" w:rsidR="00D172B4" w:rsidRDefault="00D172B4">
            <w:pPr>
              <w:pStyle w:val="TAL"/>
            </w:pPr>
          </w:p>
        </w:tc>
        <w:tc>
          <w:tcPr>
            <w:tcW w:w="3969" w:type="dxa"/>
          </w:tcPr>
          <w:p w14:paraId="78356C82" w14:textId="77777777" w:rsidR="00D172B4" w:rsidRDefault="00D172B4">
            <w:pPr>
              <w:pStyle w:val="TAL"/>
            </w:pPr>
          </w:p>
        </w:tc>
        <w:tc>
          <w:tcPr>
            <w:tcW w:w="4536" w:type="dxa"/>
          </w:tcPr>
          <w:p w14:paraId="3490C0B9" w14:textId="77777777" w:rsidR="00D172B4" w:rsidRDefault="00D172B4">
            <w:pPr>
              <w:pStyle w:val="TAL"/>
            </w:pPr>
          </w:p>
        </w:tc>
      </w:tr>
    </w:tbl>
    <w:p w14:paraId="5E10F28D" w14:textId="77777777" w:rsidR="00D172B4" w:rsidRDefault="00D172B4">
      <w:pPr>
        <w:ind w:right="-99"/>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D172B4" w14:paraId="723BF375" w14:textId="77777777">
        <w:tc>
          <w:tcPr>
            <w:tcW w:w="9606" w:type="dxa"/>
            <w:gridSpan w:val="3"/>
          </w:tcPr>
          <w:p w14:paraId="4B3603C8" w14:textId="77777777" w:rsidR="00D172B4" w:rsidRDefault="00D172B4">
            <w:pPr>
              <w:pStyle w:val="TAH"/>
              <w:ind w:right="-99"/>
              <w:jc w:val="left"/>
            </w:pPr>
            <w:r>
              <w:lastRenderedPageBreak/>
              <w:t>Other justification</w:t>
            </w:r>
          </w:p>
        </w:tc>
      </w:tr>
      <w:tr w:rsidR="00D172B4" w14:paraId="33C342B4" w14:textId="77777777">
        <w:tc>
          <w:tcPr>
            <w:tcW w:w="2093" w:type="dxa"/>
          </w:tcPr>
          <w:p w14:paraId="00F7CD9D" w14:textId="77777777" w:rsidR="00D172B4" w:rsidRDefault="00D172B4">
            <w:pPr>
              <w:pStyle w:val="TAH"/>
              <w:ind w:right="-99"/>
              <w:jc w:val="left"/>
            </w:pPr>
            <w:r>
              <w:t>TS or CR(s)</w:t>
            </w:r>
          </w:p>
          <w:p w14:paraId="3D97A81F" w14:textId="77777777" w:rsidR="00D172B4" w:rsidRDefault="00D172B4">
            <w:pPr>
              <w:pStyle w:val="TAH"/>
              <w:ind w:right="-99"/>
              <w:jc w:val="left"/>
            </w:pPr>
            <w:r>
              <w:t>Or external document</w:t>
            </w:r>
          </w:p>
        </w:tc>
        <w:tc>
          <w:tcPr>
            <w:tcW w:w="2977" w:type="dxa"/>
          </w:tcPr>
          <w:p w14:paraId="7E198DEB" w14:textId="77777777" w:rsidR="00D172B4" w:rsidRDefault="00D172B4">
            <w:pPr>
              <w:pStyle w:val="TAH"/>
              <w:ind w:right="-99"/>
              <w:jc w:val="left"/>
            </w:pPr>
            <w:r>
              <w:t>Clause</w:t>
            </w:r>
          </w:p>
        </w:tc>
        <w:tc>
          <w:tcPr>
            <w:tcW w:w="4536" w:type="dxa"/>
          </w:tcPr>
          <w:p w14:paraId="356661D0" w14:textId="77777777" w:rsidR="00D172B4" w:rsidRDefault="00D172B4">
            <w:pPr>
              <w:pStyle w:val="TAH"/>
              <w:ind w:right="-99"/>
              <w:jc w:val="left"/>
            </w:pPr>
            <w:r>
              <w:t>Remarks</w:t>
            </w:r>
          </w:p>
        </w:tc>
      </w:tr>
      <w:tr w:rsidR="00D172B4" w14:paraId="35585344" w14:textId="77777777">
        <w:tc>
          <w:tcPr>
            <w:tcW w:w="2093" w:type="dxa"/>
          </w:tcPr>
          <w:p w14:paraId="64E2BA92" w14:textId="77777777" w:rsidR="00D172B4" w:rsidRDefault="00D172B4">
            <w:pPr>
              <w:pStyle w:val="TAL"/>
            </w:pPr>
          </w:p>
        </w:tc>
        <w:tc>
          <w:tcPr>
            <w:tcW w:w="2977" w:type="dxa"/>
          </w:tcPr>
          <w:p w14:paraId="691C624E" w14:textId="77777777" w:rsidR="00D172B4" w:rsidRDefault="00D172B4">
            <w:pPr>
              <w:pStyle w:val="TAL"/>
            </w:pPr>
          </w:p>
        </w:tc>
        <w:tc>
          <w:tcPr>
            <w:tcW w:w="4536" w:type="dxa"/>
          </w:tcPr>
          <w:p w14:paraId="00F4406D" w14:textId="77777777" w:rsidR="00D172B4" w:rsidRDefault="00D172B4">
            <w:pPr>
              <w:pStyle w:val="TAL"/>
            </w:pPr>
          </w:p>
        </w:tc>
      </w:tr>
    </w:tbl>
    <w:p w14:paraId="187F1DFD" w14:textId="77777777" w:rsidR="00D172B4" w:rsidRDefault="00D172B4">
      <w:pPr>
        <w:ind w:right="-99"/>
        <w:rPr>
          <w:b/>
        </w:rPr>
      </w:pPr>
      <w:r>
        <w:br/>
      </w:r>
      <w:r>
        <w:rPr>
          <w:b/>
        </w:rPr>
        <w:t xml:space="preserve">If no identified source of stage 2 information, justify: </w:t>
      </w:r>
      <w:commentRangeStart w:id="14"/>
      <w:r>
        <w:rPr>
          <w:b/>
        </w:rPr>
        <w:t>*</w:t>
      </w:r>
      <w:commentRangeEnd w:id="14"/>
      <w:r>
        <w:rPr>
          <w:rStyle w:val="a7"/>
        </w:rPr>
        <w:commentReference w:id="14"/>
      </w:r>
      <w:r>
        <w:rPr>
          <w:b/>
        </w:rPr>
        <w:t xml:space="preserve"> </w:t>
      </w:r>
    </w:p>
    <w:p w14:paraId="5FAE406C" w14:textId="77777777" w:rsidR="00D172B4" w:rsidRDefault="00D172B4">
      <w:pPr>
        <w:ind w:right="-99"/>
      </w:pPr>
      <w:r>
        <w:t>Go to §3.</w:t>
      </w:r>
    </w:p>
    <w:p w14:paraId="3AEA58B2" w14:textId="77777777" w:rsidR="00D172B4" w:rsidRDefault="00D172B4">
      <w:pPr>
        <w:pStyle w:val="4"/>
      </w:pPr>
      <w:r>
        <w:t>2.3.4</w:t>
      </w:r>
      <w:r>
        <w:tab/>
      </w:r>
      <w:r>
        <w:tab/>
        <w:t xml:space="preserve">Test spec </w:t>
      </w:r>
      <w:commentRangeStart w:id="15"/>
      <w:r>
        <w:t>*</w:t>
      </w:r>
      <w:commentRangeEnd w:id="15"/>
      <w:r>
        <w:rPr>
          <w:rStyle w:val="a7"/>
        </w:rPr>
        <w:commentReference w:id="1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443FC20F" w14:textId="77777777">
        <w:tc>
          <w:tcPr>
            <w:tcW w:w="9606" w:type="dxa"/>
            <w:gridSpan w:val="3"/>
          </w:tcPr>
          <w:p w14:paraId="4B598492" w14:textId="77777777" w:rsidR="00D172B4" w:rsidRDefault="00D172B4">
            <w:pPr>
              <w:pStyle w:val="TAH"/>
              <w:ind w:right="-99"/>
              <w:jc w:val="left"/>
            </w:pPr>
            <w:r>
              <w:t>Related Work Item(s)</w:t>
            </w:r>
          </w:p>
        </w:tc>
      </w:tr>
      <w:tr w:rsidR="00D172B4" w14:paraId="7D25F9D9" w14:textId="77777777">
        <w:tc>
          <w:tcPr>
            <w:tcW w:w="1101" w:type="dxa"/>
          </w:tcPr>
          <w:p w14:paraId="5D049E4D" w14:textId="77777777" w:rsidR="00D172B4" w:rsidRDefault="00D172B4">
            <w:pPr>
              <w:pStyle w:val="TAH"/>
              <w:ind w:right="-99"/>
              <w:jc w:val="left"/>
            </w:pPr>
            <w:r>
              <w:t>Unique ID</w:t>
            </w:r>
          </w:p>
        </w:tc>
        <w:tc>
          <w:tcPr>
            <w:tcW w:w="3969" w:type="dxa"/>
          </w:tcPr>
          <w:p w14:paraId="1539DC8C" w14:textId="77777777" w:rsidR="00D172B4" w:rsidRDefault="00D172B4">
            <w:pPr>
              <w:pStyle w:val="TAH"/>
              <w:ind w:right="-99"/>
              <w:jc w:val="left"/>
            </w:pPr>
            <w:r>
              <w:t>Title</w:t>
            </w:r>
          </w:p>
        </w:tc>
        <w:tc>
          <w:tcPr>
            <w:tcW w:w="4536" w:type="dxa"/>
          </w:tcPr>
          <w:p w14:paraId="67CEA1E7" w14:textId="77777777" w:rsidR="00D172B4" w:rsidRDefault="00D172B4">
            <w:pPr>
              <w:pStyle w:val="TAH"/>
              <w:ind w:right="-99"/>
              <w:jc w:val="left"/>
            </w:pPr>
            <w:r>
              <w:t>TS</w:t>
            </w:r>
          </w:p>
        </w:tc>
      </w:tr>
      <w:tr w:rsidR="00D172B4" w14:paraId="5A5137F4" w14:textId="77777777">
        <w:tc>
          <w:tcPr>
            <w:tcW w:w="1101" w:type="dxa"/>
          </w:tcPr>
          <w:p w14:paraId="34EEFF5B" w14:textId="77777777" w:rsidR="00D172B4" w:rsidRDefault="00D172B4">
            <w:pPr>
              <w:pStyle w:val="TAL"/>
            </w:pPr>
          </w:p>
        </w:tc>
        <w:tc>
          <w:tcPr>
            <w:tcW w:w="3969" w:type="dxa"/>
          </w:tcPr>
          <w:p w14:paraId="4FC713E9" w14:textId="77777777" w:rsidR="00D172B4" w:rsidRDefault="00D172B4">
            <w:pPr>
              <w:pStyle w:val="TAL"/>
            </w:pPr>
          </w:p>
        </w:tc>
        <w:tc>
          <w:tcPr>
            <w:tcW w:w="4536" w:type="dxa"/>
          </w:tcPr>
          <w:p w14:paraId="2353A0EC" w14:textId="77777777" w:rsidR="00D172B4" w:rsidRDefault="00D172B4">
            <w:pPr>
              <w:pStyle w:val="TAL"/>
            </w:pPr>
          </w:p>
        </w:tc>
      </w:tr>
    </w:tbl>
    <w:p w14:paraId="78DC6AA6" w14:textId="77777777" w:rsidR="00D172B4" w:rsidRDefault="00D172B4">
      <w:pPr>
        <w:ind w:right="-99"/>
        <w:rPr>
          <w:b/>
        </w:rPr>
      </w:pPr>
    </w:p>
    <w:p w14:paraId="3AF4486F" w14:textId="77777777" w:rsidR="00D172B4" w:rsidRDefault="00D172B4">
      <w:pPr>
        <w:ind w:right="-99"/>
      </w:pPr>
      <w:r>
        <w:t>Go to §3.</w:t>
      </w:r>
    </w:p>
    <w:p w14:paraId="488B93FB" w14:textId="77777777" w:rsidR="00D172B4" w:rsidRDefault="00D172B4">
      <w:pPr>
        <w:pStyle w:val="4"/>
      </w:pPr>
      <w:r>
        <w:t>2.3.5</w:t>
      </w:r>
      <w:r>
        <w:tab/>
      </w:r>
      <w:r>
        <w:tab/>
        <w:t xml:space="preserve">Other </w:t>
      </w:r>
      <w:commentRangeStart w:id="16"/>
      <w:r>
        <w:t>*</w:t>
      </w:r>
      <w:commentRangeEnd w:id="16"/>
      <w:r>
        <w:rPr>
          <w:rStyle w:val="a7"/>
        </w:rPr>
        <w:commentReference w:id="16"/>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172B4" w14:paraId="25981B78" w14:textId="77777777">
        <w:tc>
          <w:tcPr>
            <w:tcW w:w="9606" w:type="dxa"/>
            <w:gridSpan w:val="4"/>
          </w:tcPr>
          <w:p w14:paraId="2DB8CCDE" w14:textId="77777777" w:rsidR="00D172B4" w:rsidRDefault="00D172B4">
            <w:pPr>
              <w:pStyle w:val="TAH"/>
              <w:ind w:right="-99"/>
              <w:jc w:val="left"/>
            </w:pPr>
            <w:r>
              <w:t>Related Work Item(s)</w:t>
            </w:r>
          </w:p>
        </w:tc>
      </w:tr>
      <w:tr w:rsidR="00D172B4" w14:paraId="5ED97333" w14:textId="77777777">
        <w:tc>
          <w:tcPr>
            <w:tcW w:w="1101" w:type="dxa"/>
          </w:tcPr>
          <w:p w14:paraId="5762949F" w14:textId="77777777" w:rsidR="00D172B4" w:rsidRDefault="00D172B4">
            <w:pPr>
              <w:pStyle w:val="TAH"/>
              <w:ind w:right="-99"/>
              <w:jc w:val="left"/>
            </w:pPr>
            <w:r>
              <w:t>Unique ID</w:t>
            </w:r>
          </w:p>
        </w:tc>
        <w:tc>
          <w:tcPr>
            <w:tcW w:w="3969" w:type="dxa"/>
          </w:tcPr>
          <w:p w14:paraId="7BEC8348" w14:textId="77777777" w:rsidR="00D172B4" w:rsidRDefault="00D172B4">
            <w:pPr>
              <w:pStyle w:val="TAH"/>
              <w:ind w:right="-99"/>
              <w:jc w:val="left"/>
            </w:pPr>
            <w:r>
              <w:t>Title</w:t>
            </w:r>
          </w:p>
        </w:tc>
        <w:tc>
          <w:tcPr>
            <w:tcW w:w="1984" w:type="dxa"/>
          </w:tcPr>
          <w:p w14:paraId="3B755419" w14:textId="77777777" w:rsidR="00D172B4" w:rsidRDefault="00D172B4">
            <w:pPr>
              <w:pStyle w:val="TAH"/>
              <w:ind w:right="-99"/>
              <w:jc w:val="left"/>
            </w:pPr>
            <w:r>
              <w:t>Nature of relationship</w:t>
            </w:r>
          </w:p>
        </w:tc>
        <w:tc>
          <w:tcPr>
            <w:tcW w:w="2552" w:type="dxa"/>
          </w:tcPr>
          <w:p w14:paraId="1F280F23" w14:textId="77777777" w:rsidR="00D172B4" w:rsidRDefault="00D172B4">
            <w:pPr>
              <w:pStyle w:val="TAH"/>
              <w:ind w:right="-99"/>
              <w:jc w:val="left"/>
            </w:pPr>
            <w:r>
              <w:t>TS / TR</w:t>
            </w:r>
          </w:p>
        </w:tc>
      </w:tr>
      <w:tr w:rsidR="00D172B4" w14:paraId="6DEF7EDF" w14:textId="77777777">
        <w:tc>
          <w:tcPr>
            <w:tcW w:w="1101" w:type="dxa"/>
          </w:tcPr>
          <w:p w14:paraId="5725624A" w14:textId="77777777" w:rsidR="00D172B4" w:rsidRDefault="00D172B4">
            <w:pPr>
              <w:pStyle w:val="TAL"/>
            </w:pPr>
          </w:p>
        </w:tc>
        <w:tc>
          <w:tcPr>
            <w:tcW w:w="3969" w:type="dxa"/>
          </w:tcPr>
          <w:p w14:paraId="503886E6" w14:textId="77777777" w:rsidR="00D172B4" w:rsidRDefault="00D172B4">
            <w:pPr>
              <w:pStyle w:val="TAL"/>
            </w:pPr>
          </w:p>
        </w:tc>
        <w:tc>
          <w:tcPr>
            <w:tcW w:w="1984" w:type="dxa"/>
          </w:tcPr>
          <w:p w14:paraId="239C137A" w14:textId="77777777" w:rsidR="00D172B4" w:rsidRDefault="00D172B4">
            <w:pPr>
              <w:pStyle w:val="TAL"/>
            </w:pPr>
          </w:p>
        </w:tc>
        <w:tc>
          <w:tcPr>
            <w:tcW w:w="2552" w:type="dxa"/>
          </w:tcPr>
          <w:p w14:paraId="35A3F4B4" w14:textId="77777777" w:rsidR="00D172B4" w:rsidRDefault="00D172B4">
            <w:pPr>
              <w:pStyle w:val="TAL"/>
            </w:pPr>
          </w:p>
        </w:tc>
      </w:tr>
    </w:tbl>
    <w:p w14:paraId="17E316EB" w14:textId="77777777" w:rsidR="00D172B4" w:rsidRDefault="00D172B4">
      <w:pPr>
        <w:ind w:right="-99"/>
        <w:rPr>
          <w:b/>
        </w:rPr>
      </w:pPr>
    </w:p>
    <w:p w14:paraId="7DF2EA0B" w14:textId="77777777" w:rsidR="00D172B4" w:rsidRDefault="00D172B4">
      <w:pPr>
        <w:ind w:right="-99"/>
      </w:pPr>
      <w:r>
        <w:t>Go to §3.</w:t>
      </w:r>
    </w:p>
    <w:p w14:paraId="6B099C6F" w14:textId="77777777" w:rsidR="00D172B4" w:rsidRDefault="00D172B4">
      <w:pPr>
        <w:pStyle w:val="3"/>
      </w:pPr>
      <w:r>
        <w:t>2.4</w:t>
      </w:r>
      <w:r>
        <w:tab/>
      </w:r>
      <w:r>
        <w:tab/>
        <w:t xml:space="preserve">Work task </w:t>
      </w:r>
      <w:commentRangeStart w:id="17"/>
      <w:r>
        <w:t>*</w:t>
      </w:r>
      <w:commentRangeEnd w:id="17"/>
      <w:r>
        <w:rPr>
          <w:rStyle w:val="a7"/>
        </w:rPr>
        <w:commentReference w:id="1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5D7B12E6" w14:textId="77777777">
        <w:tc>
          <w:tcPr>
            <w:tcW w:w="9606" w:type="dxa"/>
            <w:gridSpan w:val="3"/>
          </w:tcPr>
          <w:p w14:paraId="6AC332A7" w14:textId="77777777" w:rsidR="00D172B4" w:rsidRDefault="00D172B4">
            <w:pPr>
              <w:pStyle w:val="TAH"/>
              <w:ind w:right="-99"/>
              <w:jc w:val="left"/>
            </w:pPr>
            <w:r>
              <w:t>Parent Building Block</w:t>
            </w:r>
          </w:p>
        </w:tc>
      </w:tr>
      <w:tr w:rsidR="00D172B4" w14:paraId="1AA06A29" w14:textId="77777777">
        <w:tc>
          <w:tcPr>
            <w:tcW w:w="1101" w:type="dxa"/>
          </w:tcPr>
          <w:p w14:paraId="5590E06A" w14:textId="77777777" w:rsidR="00D172B4" w:rsidRDefault="00D172B4">
            <w:pPr>
              <w:pStyle w:val="TAH"/>
              <w:ind w:right="-99"/>
              <w:jc w:val="left"/>
            </w:pPr>
            <w:r>
              <w:t>Unique ID</w:t>
            </w:r>
          </w:p>
        </w:tc>
        <w:tc>
          <w:tcPr>
            <w:tcW w:w="3969" w:type="dxa"/>
          </w:tcPr>
          <w:p w14:paraId="31FE1AB3" w14:textId="77777777" w:rsidR="00D172B4" w:rsidRDefault="00D172B4">
            <w:pPr>
              <w:pStyle w:val="TAH"/>
              <w:ind w:right="-99"/>
              <w:jc w:val="left"/>
            </w:pPr>
            <w:r>
              <w:t>Title</w:t>
            </w:r>
          </w:p>
        </w:tc>
        <w:tc>
          <w:tcPr>
            <w:tcW w:w="4536" w:type="dxa"/>
          </w:tcPr>
          <w:p w14:paraId="7C5316D8" w14:textId="77777777" w:rsidR="00D172B4" w:rsidRDefault="00D172B4">
            <w:pPr>
              <w:pStyle w:val="TAH"/>
              <w:ind w:right="-99"/>
              <w:jc w:val="left"/>
            </w:pPr>
            <w:r>
              <w:t>TS</w:t>
            </w:r>
          </w:p>
        </w:tc>
      </w:tr>
      <w:tr w:rsidR="00D172B4" w14:paraId="1A6CE9BF" w14:textId="77777777">
        <w:tc>
          <w:tcPr>
            <w:tcW w:w="1101" w:type="dxa"/>
          </w:tcPr>
          <w:p w14:paraId="17156CF5" w14:textId="77777777" w:rsidR="00D172B4" w:rsidRDefault="00D172B4">
            <w:pPr>
              <w:pStyle w:val="TAL"/>
            </w:pPr>
          </w:p>
        </w:tc>
        <w:tc>
          <w:tcPr>
            <w:tcW w:w="3969" w:type="dxa"/>
          </w:tcPr>
          <w:p w14:paraId="2C01A01D" w14:textId="77777777" w:rsidR="00D172B4" w:rsidRDefault="00D172B4">
            <w:pPr>
              <w:pStyle w:val="TAL"/>
            </w:pPr>
          </w:p>
        </w:tc>
        <w:tc>
          <w:tcPr>
            <w:tcW w:w="4536" w:type="dxa"/>
          </w:tcPr>
          <w:p w14:paraId="55683959" w14:textId="77777777" w:rsidR="00D172B4" w:rsidRDefault="00D172B4">
            <w:pPr>
              <w:pStyle w:val="TAL"/>
            </w:pPr>
          </w:p>
        </w:tc>
      </w:tr>
    </w:tbl>
    <w:p w14:paraId="5F4FF2C4" w14:textId="77777777" w:rsidR="00D172B4" w:rsidRDefault="00D172B4">
      <w:pPr>
        <w:ind w:right="-99"/>
        <w:rPr>
          <w:b/>
        </w:rPr>
      </w:pPr>
    </w:p>
    <w:p w14:paraId="192133C1" w14:textId="77777777" w:rsidR="00D172B4" w:rsidRDefault="00D172B4">
      <w:pPr>
        <w:pStyle w:val="2"/>
      </w:pPr>
      <w:r>
        <w:t>3</w:t>
      </w:r>
      <w:r>
        <w:tab/>
        <w:t xml:space="preserve">Justification </w:t>
      </w:r>
      <w:commentRangeStart w:id="18"/>
      <w:r>
        <w:t>*</w:t>
      </w:r>
      <w:commentRangeEnd w:id="18"/>
      <w:r>
        <w:rPr>
          <w:rStyle w:val="a7"/>
        </w:rPr>
        <w:commentReference w:id="18"/>
      </w:r>
    </w:p>
    <w:p w14:paraId="73436D20" w14:textId="647BDD0F" w:rsidR="00D172B4" w:rsidRDefault="00D172B4" w:rsidP="00085D7E">
      <w:pPr>
        <w:spacing w:after="200" w:line="276" w:lineRule="auto"/>
        <w:rPr>
          <w:kern w:val="2"/>
          <w:lang w:eastAsia="zh-CN"/>
        </w:rPr>
      </w:pPr>
      <w:r>
        <w:t xml:space="preserve">The massive growth in </w:t>
      </w:r>
      <w:r w:rsidR="00D24594">
        <w:t xml:space="preserve">mobile broadband </w:t>
      </w:r>
      <w:r>
        <w:t xml:space="preserve">data traffic </w:t>
      </w:r>
      <w:r w:rsidR="00D24594">
        <w:t xml:space="preserve">has driven the </w:t>
      </w:r>
      <w:r>
        <w:t>evol</w:t>
      </w:r>
      <w:r w:rsidR="00D24594">
        <w:t xml:space="preserve">ution </w:t>
      </w:r>
      <w:proofErr w:type="gramStart"/>
      <w:r w:rsidR="00D24594">
        <w:t xml:space="preserve">of </w:t>
      </w:r>
      <w:r>
        <w:t xml:space="preserve"> the</w:t>
      </w:r>
      <w:proofErr w:type="gramEnd"/>
      <w:r>
        <w:t xml:space="preserve"> cellular system</w:t>
      </w:r>
      <w:r w:rsidR="007C23CD">
        <w:t>s</w:t>
      </w:r>
      <w:r>
        <w:t xml:space="preserve"> </w:t>
      </w:r>
      <w:r w:rsidR="00D24594">
        <w:t xml:space="preserve">to meet the </w:t>
      </w:r>
      <w:r>
        <w:rPr>
          <w:rFonts w:hint="eastAsia"/>
          <w:lang w:val="en-US" w:eastAsia="zh-CN"/>
        </w:rPr>
        <w:t>tremendous</w:t>
      </w:r>
      <w:r>
        <w:t xml:space="preserve"> </w:t>
      </w:r>
      <w:r w:rsidR="007C23CD">
        <w:t xml:space="preserve">need for increased </w:t>
      </w:r>
      <w:r>
        <w:t>capacity</w:t>
      </w:r>
      <w:r>
        <w:rPr>
          <w:kern w:val="2"/>
          <w:lang w:eastAsia="zh-CN"/>
        </w:rPr>
        <w:t xml:space="preserve">. </w:t>
      </w:r>
      <w:r>
        <w:rPr>
          <w:rFonts w:hint="eastAsia"/>
          <w:kern w:val="2"/>
          <w:lang w:val="en-US" w:eastAsia="zh-CN"/>
        </w:rPr>
        <w:t xml:space="preserve">However, the </w:t>
      </w:r>
      <w:r w:rsidR="007C23CD">
        <w:rPr>
          <w:kern w:val="2"/>
          <w:lang w:val="en-US" w:eastAsia="zh-CN"/>
        </w:rPr>
        <w:t xml:space="preserve">traffic growth will be difficult to address with spectrum currently available for LTE </w:t>
      </w:r>
      <w:proofErr w:type="gramStart"/>
      <w:r w:rsidR="007C23CD">
        <w:rPr>
          <w:kern w:val="2"/>
          <w:lang w:val="en-US" w:eastAsia="zh-CN"/>
        </w:rPr>
        <w:t xml:space="preserve">systems </w:t>
      </w:r>
      <w:r>
        <w:rPr>
          <w:rFonts w:hint="eastAsia"/>
          <w:kern w:val="2"/>
          <w:lang w:val="en-US" w:eastAsia="zh-CN"/>
        </w:rPr>
        <w:t>,</w:t>
      </w:r>
      <w:proofErr w:type="gramEnd"/>
      <w:r>
        <w:rPr>
          <w:rFonts w:hint="eastAsia"/>
          <w:kern w:val="2"/>
          <w:lang w:val="en-US" w:eastAsia="zh-CN"/>
        </w:rPr>
        <w:t xml:space="preserve"> especially for the valuable bands with low propagation loss below 6GHz. </w:t>
      </w:r>
      <w:r w:rsidR="007C23CD" w:rsidRPr="00085D7E">
        <w:rPr>
          <w:kern w:val="2"/>
          <w:lang w:val="en-US" w:eastAsia="zh-CN"/>
        </w:rPr>
        <w:t xml:space="preserve">Given </w:t>
      </w:r>
      <w:r w:rsidR="007C23CD">
        <w:rPr>
          <w:kern w:val="2"/>
          <w:lang w:val="en-US" w:eastAsia="zh-CN"/>
        </w:rPr>
        <w:t xml:space="preserve">the fact that </w:t>
      </w:r>
      <w:r>
        <w:rPr>
          <w:kern w:val="2"/>
          <w:lang w:eastAsia="zh-CN"/>
        </w:rPr>
        <w:t xml:space="preserve">the </w:t>
      </w:r>
      <w:r>
        <w:rPr>
          <w:rFonts w:hint="eastAsia"/>
          <w:kern w:val="2"/>
          <w:lang w:val="en-US" w:eastAsia="zh-CN"/>
        </w:rPr>
        <w:t xml:space="preserve">current </w:t>
      </w:r>
      <w:r>
        <w:rPr>
          <w:kern w:val="2"/>
          <w:lang w:eastAsia="zh-CN"/>
        </w:rPr>
        <w:t xml:space="preserve">amount </w:t>
      </w:r>
      <w:r>
        <w:rPr>
          <w:rFonts w:hint="eastAsia"/>
          <w:kern w:val="2"/>
          <w:lang w:eastAsia="zh-CN"/>
        </w:rPr>
        <w:t xml:space="preserve">of </w:t>
      </w:r>
      <w:r>
        <w:rPr>
          <w:kern w:val="2"/>
          <w:lang w:eastAsia="zh-CN"/>
        </w:rPr>
        <w:t>unlicensed spectrum is comparable to the amount of licensed spectrum</w:t>
      </w:r>
      <w:r w:rsidR="007C23CD" w:rsidRPr="00085D7E">
        <w:rPr>
          <w:kern w:val="2"/>
          <w:lang w:val="en-US" w:eastAsia="zh-CN"/>
        </w:rPr>
        <w:t xml:space="preserve">, and </w:t>
      </w:r>
      <w:r w:rsidR="007C23CD">
        <w:rPr>
          <w:kern w:val="2"/>
          <w:lang w:val="en-US" w:eastAsia="zh-CN"/>
        </w:rPr>
        <w:t xml:space="preserve">the fact that </w:t>
      </w:r>
      <w:r w:rsidR="007C23CD">
        <w:rPr>
          <w:kern w:val="2"/>
          <w:lang w:eastAsia="zh-CN"/>
        </w:rPr>
        <w:t>i</w:t>
      </w:r>
      <w:r>
        <w:rPr>
          <w:kern w:val="2"/>
          <w:lang w:eastAsia="zh-CN"/>
        </w:rPr>
        <w:t>n some region</w:t>
      </w:r>
      <w:r w:rsidR="007C23CD">
        <w:rPr>
          <w:kern w:val="2"/>
          <w:lang w:eastAsia="zh-CN"/>
        </w:rPr>
        <w:t>s</w:t>
      </w:r>
      <w:r>
        <w:rPr>
          <w:kern w:val="2"/>
          <w:lang w:eastAsia="zh-CN"/>
        </w:rPr>
        <w:t xml:space="preserve">, more unlicensed spectrum </w:t>
      </w:r>
      <w:r>
        <w:rPr>
          <w:rFonts w:hint="eastAsia"/>
          <w:kern w:val="2"/>
          <w:lang w:eastAsia="zh-CN"/>
        </w:rPr>
        <w:t>is</w:t>
      </w:r>
      <w:r>
        <w:rPr>
          <w:kern w:val="2"/>
          <w:lang w:eastAsia="zh-CN"/>
        </w:rPr>
        <w:t xml:space="preserve"> planned to be allocated</w:t>
      </w:r>
      <w:r w:rsidR="007C23CD">
        <w:rPr>
          <w:kern w:val="2"/>
          <w:lang w:eastAsia="zh-CN"/>
        </w:rPr>
        <w:t>, i</w:t>
      </w:r>
      <w:r>
        <w:rPr>
          <w:kern w:val="2"/>
          <w:lang w:eastAsia="zh-CN"/>
        </w:rPr>
        <w:t xml:space="preserve">t is natural for operators to look into </w:t>
      </w:r>
      <w:r>
        <w:rPr>
          <w:rFonts w:hint="eastAsia"/>
          <w:kern w:val="2"/>
          <w:lang w:eastAsia="zh-CN"/>
        </w:rPr>
        <w:t xml:space="preserve">the </w:t>
      </w:r>
      <w:r>
        <w:rPr>
          <w:rFonts w:hint="eastAsia"/>
          <w:kern w:val="2"/>
          <w:lang w:val="en-US" w:eastAsia="zh-CN"/>
        </w:rPr>
        <w:t xml:space="preserve">potential of utilizing </w:t>
      </w:r>
      <w:r>
        <w:rPr>
          <w:kern w:val="2"/>
          <w:lang w:eastAsia="zh-CN"/>
        </w:rPr>
        <w:t xml:space="preserve">unlicensed spectrum to </w:t>
      </w:r>
      <w:r w:rsidR="007C23CD" w:rsidRPr="00085D7E">
        <w:rPr>
          <w:kern w:val="2"/>
          <w:lang w:val="en-US" w:eastAsia="zh-CN"/>
        </w:rPr>
        <w:t>mee</w:t>
      </w:r>
      <w:r w:rsidR="007C23CD">
        <w:rPr>
          <w:kern w:val="2"/>
          <w:lang w:val="en-US" w:eastAsia="zh-CN"/>
        </w:rPr>
        <w:t>t the traffic growth demands</w:t>
      </w:r>
      <w:r>
        <w:rPr>
          <w:kern w:val="2"/>
          <w:lang w:eastAsia="zh-CN"/>
        </w:rPr>
        <w:t>.</w:t>
      </w:r>
    </w:p>
    <w:p w14:paraId="7602AFB0" w14:textId="6C50ED66" w:rsidR="007C23CD" w:rsidRDefault="00E249D9" w:rsidP="00085D7E">
      <w:pPr>
        <w:spacing w:after="200" w:line="276" w:lineRule="auto"/>
        <w:rPr>
          <w:kern w:val="2"/>
          <w:lang w:eastAsia="zh-CN"/>
        </w:rPr>
      </w:pPr>
      <w:r>
        <w:rPr>
          <w:kern w:val="2"/>
          <w:lang w:val="en-US" w:eastAsia="zh-CN"/>
        </w:rPr>
        <w:t>It is understood that u</w:t>
      </w:r>
      <w:r w:rsidR="007C23CD" w:rsidRPr="00085D7E">
        <w:rPr>
          <w:kern w:val="2"/>
          <w:lang w:val="en-US" w:eastAsia="zh-CN"/>
        </w:rPr>
        <w:t>nlicensed spectrum can never match the qualities of the licensed regime. However, those solutions that allow an efficient use of it as a complement to licensed deployments bring great value to 3GPP operators, and, ultimately, to the 3GPP industry as a whole.</w:t>
      </w:r>
    </w:p>
    <w:p w14:paraId="3114EDCB" w14:textId="79D57D7E" w:rsidR="000224D8" w:rsidRPr="00E339E6" w:rsidRDefault="000224D8">
      <w:pPr>
        <w:spacing w:after="200" w:line="276" w:lineRule="auto"/>
        <w:rPr>
          <w:kern w:val="2"/>
          <w:lang w:val="en-US" w:eastAsia="zh-CN"/>
        </w:rPr>
      </w:pPr>
      <w:r>
        <w:rPr>
          <w:kern w:val="2"/>
          <w:lang w:val="en-US" w:eastAsia="zh-CN"/>
        </w:rPr>
        <w:t>A</w:t>
      </w:r>
      <w:r w:rsidR="00D172B4">
        <w:rPr>
          <w:rFonts w:hint="eastAsia"/>
          <w:kern w:val="2"/>
          <w:lang w:val="en-US" w:eastAsia="zh-CN"/>
        </w:rPr>
        <w:t xml:space="preserve"> unified air-interface</w:t>
      </w:r>
      <w:r w:rsidR="002F6684">
        <w:rPr>
          <w:rFonts w:hint="eastAsia"/>
          <w:kern w:val="2"/>
          <w:lang w:val="en-US" w:eastAsia="zh-CN"/>
        </w:rPr>
        <w:t xml:space="preserve"> of LTE</w:t>
      </w:r>
      <w:r w:rsidR="00B02AF6">
        <w:rPr>
          <w:kern w:val="2"/>
          <w:lang w:val="en-US" w:eastAsia="zh-CN"/>
        </w:rPr>
        <w:t xml:space="preserve">, </w:t>
      </w:r>
      <w:r w:rsidR="00D172B4">
        <w:rPr>
          <w:rFonts w:hint="eastAsia"/>
          <w:kern w:val="2"/>
          <w:lang w:val="en-US" w:eastAsia="zh-CN"/>
        </w:rPr>
        <w:t xml:space="preserve">over both licensed and unlicensed spectrum </w:t>
      </w:r>
      <w:r>
        <w:rPr>
          <w:kern w:val="2"/>
          <w:lang w:val="en-US" w:eastAsia="zh-CN"/>
        </w:rPr>
        <w:t xml:space="preserve">could be attractive for the </w:t>
      </w:r>
      <w:r w:rsidR="00D172B4">
        <w:rPr>
          <w:rFonts w:hint="eastAsia"/>
          <w:kern w:val="2"/>
          <w:lang w:val="en-US" w:eastAsia="zh-CN"/>
        </w:rPr>
        <w:t>operators</w:t>
      </w:r>
      <w:r w:rsidR="002F6684">
        <w:rPr>
          <w:rFonts w:hint="eastAsia"/>
          <w:kern w:val="2"/>
          <w:lang w:val="en-US" w:eastAsia="zh-CN"/>
        </w:rPr>
        <w:t xml:space="preserve">, </w:t>
      </w:r>
      <w:r>
        <w:rPr>
          <w:kern w:val="2"/>
          <w:lang w:val="en-US" w:eastAsia="zh-CN"/>
        </w:rPr>
        <w:t xml:space="preserve">due to unified </w:t>
      </w:r>
      <w:r w:rsidR="002F6684">
        <w:rPr>
          <w:rFonts w:hint="eastAsia"/>
          <w:kern w:val="2"/>
          <w:lang w:val="en-US" w:eastAsia="zh-CN"/>
        </w:rPr>
        <w:t>authentication and security management, service quality guarantee, OSS and radio resource management, etc.</w:t>
      </w:r>
      <w:r w:rsidR="00D172B4">
        <w:rPr>
          <w:rFonts w:hint="eastAsia"/>
          <w:kern w:val="2"/>
          <w:lang w:val="en-US" w:eastAsia="zh-CN"/>
        </w:rPr>
        <w:t xml:space="preserve"> </w:t>
      </w:r>
      <w:r w:rsidR="001A650E" w:rsidRPr="00A724F1">
        <w:rPr>
          <w:kern w:val="2"/>
          <w:lang w:val="en-US" w:eastAsia="zh-CN"/>
        </w:rPr>
        <w:t xml:space="preserve">Furthermore, a close coupling of small cells operating on the unlicensed spectrum with </w:t>
      </w:r>
      <w:proofErr w:type="gramStart"/>
      <w:r w:rsidR="001A650E" w:rsidRPr="00A724F1">
        <w:rPr>
          <w:kern w:val="2"/>
          <w:lang w:val="en-US" w:eastAsia="zh-CN"/>
        </w:rPr>
        <w:t xml:space="preserve">licensed </w:t>
      </w:r>
      <w:r w:rsidR="00AA46F3">
        <w:rPr>
          <w:kern w:val="2"/>
          <w:lang w:val="en-US" w:eastAsia="zh-CN"/>
        </w:rPr>
        <w:t xml:space="preserve"> macro</w:t>
      </w:r>
      <w:proofErr w:type="gramEnd"/>
      <w:r w:rsidR="00AA46F3">
        <w:rPr>
          <w:kern w:val="2"/>
          <w:lang w:val="en-US" w:eastAsia="zh-CN"/>
        </w:rPr>
        <w:t>-cells</w:t>
      </w:r>
      <w:r w:rsidR="001A650E" w:rsidRPr="00A724F1">
        <w:rPr>
          <w:kern w:val="2"/>
          <w:lang w:val="en-US" w:eastAsia="zh-CN"/>
        </w:rPr>
        <w:t xml:space="preserve"> could </w:t>
      </w:r>
      <w:r>
        <w:rPr>
          <w:kern w:val="2"/>
          <w:lang w:val="en-US" w:eastAsia="zh-CN"/>
        </w:rPr>
        <w:t>simplify the joint operation of both spectrum types</w:t>
      </w:r>
      <w:r w:rsidR="001A650E" w:rsidRPr="00A724F1">
        <w:rPr>
          <w:kern w:val="2"/>
          <w:lang w:val="en-US" w:eastAsia="zh-CN"/>
        </w:rPr>
        <w:t>.</w:t>
      </w:r>
      <w:r w:rsidR="001A650E">
        <w:rPr>
          <w:kern w:val="2"/>
          <w:lang w:val="en-US" w:eastAsia="zh-CN"/>
        </w:rPr>
        <w:t xml:space="preserve"> </w:t>
      </w:r>
    </w:p>
    <w:p w14:paraId="1CFEA3F3" w14:textId="32DB3709" w:rsidR="00D172B4" w:rsidRDefault="00D172B4">
      <w:pPr>
        <w:spacing w:after="200" w:line="276" w:lineRule="auto"/>
        <w:rPr>
          <w:lang w:val="en-US" w:eastAsia="zh-CN"/>
        </w:rPr>
      </w:pPr>
      <w:r>
        <w:rPr>
          <w:rFonts w:hint="eastAsia"/>
          <w:kern w:val="2"/>
          <w:lang w:val="en-US" w:eastAsia="zh-CN"/>
        </w:rPr>
        <w:t xml:space="preserve">There are </w:t>
      </w:r>
      <w:r w:rsidR="006A171C">
        <w:rPr>
          <w:kern w:val="2"/>
          <w:lang w:val="en-US" w:eastAsia="zh-CN"/>
        </w:rPr>
        <w:t>aspects</w:t>
      </w:r>
      <w:r w:rsidR="006A171C">
        <w:rPr>
          <w:rFonts w:hint="eastAsia"/>
          <w:kern w:val="2"/>
          <w:lang w:val="en-US" w:eastAsia="zh-CN"/>
        </w:rPr>
        <w:t xml:space="preserve"> </w:t>
      </w:r>
      <w:r>
        <w:rPr>
          <w:rFonts w:hint="eastAsia"/>
          <w:kern w:val="2"/>
          <w:lang w:val="en-US" w:eastAsia="zh-CN"/>
        </w:rPr>
        <w:t xml:space="preserve">to be </w:t>
      </w:r>
      <w:r w:rsidR="00AA46F3">
        <w:rPr>
          <w:kern w:val="2"/>
          <w:lang w:val="en-US" w:eastAsia="zh-CN"/>
        </w:rPr>
        <w:t xml:space="preserve">studied and </w:t>
      </w:r>
      <w:r>
        <w:rPr>
          <w:rFonts w:hint="eastAsia"/>
          <w:kern w:val="2"/>
          <w:lang w:val="en-US" w:eastAsia="zh-CN"/>
        </w:rPr>
        <w:t xml:space="preserve">addressed before </w:t>
      </w:r>
      <w:r w:rsidR="00B718DC">
        <w:rPr>
          <w:kern w:val="2"/>
          <w:lang w:val="en-US" w:eastAsia="zh-CN"/>
        </w:rPr>
        <w:t>deploying LT</w:t>
      </w:r>
      <w:bookmarkStart w:id="19" w:name="_GoBack"/>
      <w:bookmarkEnd w:id="19"/>
      <w:r w:rsidR="00B718DC">
        <w:rPr>
          <w:kern w:val="2"/>
          <w:lang w:val="en-US" w:eastAsia="zh-CN"/>
        </w:rPr>
        <w:t>E</w:t>
      </w:r>
      <w:r>
        <w:rPr>
          <w:rFonts w:hint="eastAsia"/>
          <w:kern w:val="2"/>
          <w:lang w:val="en-US" w:eastAsia="zh-CN"/>
        </w:rPr>
        <w:t xml:space="preserve"> </w:t>
      </w:r>
      <w:r w:rsidR="00AA46F3">
        <w:rPr>
          <w:kern w:val="2"/>
          <w:lang w:val="en-US" w:eastAsia="zh-CN"/>
        </w:rPr>
        <w:t>in a</w:t>
      </w:r>
      <w:r w:rsidR="002360E1">
        <w:rPr>
          <w:rFonts w:hint="eastAsia"/>
          <w:kern w:val="2"/>
          <w:lang w:val="en-US" w:eastAsia="zh-CN"/>
        </w:rPr>
        <w:t>n</w:t>
      </w:r>
      <w:r>
        <w:rPr>
          <w:rFonts w:hint="eastAsia"/>
          <w:kern w:val="2"/>
          <w:lang w:val="en-US" w:eastAsia="zh-CN"/>
        </w:rPr>
        <w:t xml:space="preserve"> unlicensed spectrum</w:t>
      </w:r>
      <w:r w:rsidR="00AA46F3">
        <w:rPr>
          <w:kern w:val="2"/>
          <w:lang w:val="en-US" w:eastAsia="zh-CN"/>
        </w:rPr>
        <w:t xml:space="preserve"> band.</w:t>
      </w:r>
      <w:r w:rsidR="006A171C">
        <w:rPr>
          <w:kern w:val="2"/>
          <w:lang w:val="en-US" w:eastAsia="zh-CN"/>
        </w:rPr>
        <w:t xml:space="preserve"> The</w:t>
      </w:r>
      <w:r w:rsidR="00AA46F3">
        <w:rPr>
          <w:kern w:val="2"/>
          <w:lang w:val="en-US" w:eastAsia="zh-CN"/>
        </w:rPr>
        <w:t xml:space="preserve"> scope of such considerations</w:t>
      </w:r>
      <w:r w:rsidR="006A171C">
        <w:rPr>
          <w:kern w:val="2"/>
          <w:lang w:val="en-US" w:eastAsia="zh-CN"/>
        </w:rPr>
        <w:t xml:space="preserve"> should be addressed in this study. </w:t>
      </w:r>
    </w:p>
    <w:p w14:paraId="6FE46A68" w14:textId="77777777" w:rsidR="00D172B4" w:rsidRDefault="00D172B4">
      <w:pPr>
        <w:pStyle w:val="2"/>
      </w:pPr>
      <w:r>
        <w:t>4</w:t>
      </w:r>
      <w:r>
        <w:tab/>
        <w:t xml:space="preserve">Objective </w:t>
      </w:r>
      <w:commentRangeStart w:id="20"/>
      <w:r>
        <w:t>*</w:t>
      </w:r>
      <w:commentRangeEnd w:id="20"/>
      <w:r>
        <w:rPr>
          <w:rStyle w:val="a7"/>
        </w:rPr>
        <w:commentReference w:id="20"/>
      </w:r>
    </w:p>
    <w:p w14:paraId="28D2FC69" w14:textId="4C664357" w:rsidR="00A97D1C" w:rsidRDefault="005F7C6A" w:rsidP="00A97D1C">
      <w:pPr>
        <w:spacing w:after="200" w:line="276" w:lineRule="auto"/>
        <w:rPr>
          <w:lang w:eastAsia="zh-CN"/>
        </w:rPr>
      </w:pPr>
      <w:r>
        <w:rPr>
          <w:rFonts w:hint="eastAsia"/>
        </w:rPr>
        <w:t>This study item</w:t>
      </w:r>
      <w:r>
        <w:rPr>
          <w:rFonts w:hint="eastAsia"/>
          <w:lang w:val="en-US" w:eastAsia="zh-CN"/>
        </w:rPr>
        <w:t xml:space="preserve"> is to investigate the </w:t>
      </w:r>
      <w:r w:rsidR="00A97D1C">
        <w:rPr>
          <w:lang w:val="en-US" w:eastAsia="zh-CN"/>
        </w:rPr>
        <w:t>basic aspects</w:t>
      </w:r>
      <w:r w:rsidR="00A97D1C">
        <w:rPr>
          <w:rFonts w:hint="eastAsia"/>
          <w:lang w:eastAsia="zh-CN"/>
        </w:rPr>
        <w:t xml:space="preserve"> </w:t>
      </w:r>
      <w:r w:rsidR="00A97D1C">
        <w:rPr>
          <w:lang w:eastAsia="zh-CN"/>
        </w:rPr>
        <w:t>for</w:t>
      </w:r>
      <w:r w:rsidR="00A97D1C">
        <w:rPr>
          <w:rFonts w:hint="eastAsia"/>
          <w:lang w:eastAsia="zh-CN"/>
        </w:rPr>
        <w:t xml:space="preserve"> the operator</w:t>
      </w:r>
      <w:r w:rsidR="00A97D1C">
        <w:rPr>
          <w:lang w:eastAsia="zh-CN"/>
        </w:rPr>
        <w:t>-</w:t>
      </w:r>
      <w:r w:rsidR="00A97D1C">
        <w:rPr>
          <w:rFonts w:hint="eastAsia"/>
          <w:lang w:eastAsia="zh-CN"/>
        </w:rPr>
        <w:t xml:space="preserve">controlled non-standalone deployment of LTE </w:t>
      </w:r>
      <w:r w:rsidR="00A97D1C">
        <w:rPr>
          <w:lang w:eastAsia="zh-CN"/>
        </w:rPr>
        <w:t xml:space="preserve">in unlicensed spectrum, </w:t>
      </w:r>
      <w:r w:rsidR="00011154">
        <w:rPr>
          <w:lang w:eastAsia="zh-CN"/>
        </w:rPr>
        <w:t xml:space="preserve">considering </w:t>
      </w:r>
      <w:r w:rsidR="00425D06" w:rsidRPr="005F7C6A">
        <w:rPr>
          <w:rFonts w:hint="eastAsia"/>
          <w:lang w:val="en-US" w:eastAsia="zh-CN"/>
        </w:rPr>
        <w:t xml:space="preserve">uplink </w:t>
      </w:r>
      <w:proofErr w:type="gramStart"/>
      <w:r w:rsidR="008207E9">
        <w:rPr>
          <w:lang w:val="en-US" w:eastAsia="zh-CN"/>
        </w:rPr>
        <w:t xml:space="preserve">and </w:t>
      </w:r>
      <w:r w:rsidR="00011154" w:rsidRPr="005F7C6A">
        <w:rPr>
          <w:rFonts w:hint="eastAsia"/>
          <w:lang w:val="en-US" w:eastAsia="zh-CN"/>
        </w:rPr>
        <w:t xml:space="preserve"> </w:t>
      </w:r>
      <w:r w:rsidR="00425D06" w:rsidRPr="005F7C6A">
        <w:rPr>
          <w:rFonts w:hint="eastAsia"/>
          <w:lang w:val="en-US" w:eastAsia="zh-CN"/>
        </w:rPr>
        <w:t>downlink</w:t>
      </w:r>
      <w:proofErr w:type="gramEnd"/>
      <w:r w:rsidR="008207E9">
        <w:rPr>
          <w:lang w:val="en-US" w:eastAsia="zh-CN"/>
        </w:rPr>
        <w:t xml:space="preserve"> or downlink only</w:t>
      </w:r>
      <w:r w:rsidR="00425D06" w:rsidRPr="005F7C6A">
        <w:rPr>
          <w:rFonts w:hint="eastAsia"/>
          <w:lang w:val="en-US" w:eastAsia="zh-CN"/>
        </w:rPr>
        <w:t xml:space="preserve"> </w:t>
      </w:r>
      <w:r w:rsidR="006A171C">
        <w:rPr>
          <w:lang w:val="en-US" w:eastAsia="zh-CN"/>
        </w:rPr>
        <w:t>transmission in the unlicensed spectrum</w:t>
      </w:r>
      <w:r w:rsidR="00E47BC6">
        <w:rPr>
          <w:lang w:val="en-US" w:eastAsia="zh-CN"/>
        </w:rPr>
        <w:t>:</w:t>
      </w:r>
    </w:p>
    <w:p w14:paraId="40C58936" w14:textId="54BBBD3C" w:rsidR="00011154" w:rsidRDefault="00011154" w:rsidP="00E6577D">
      <w:pPr>
        <w:pStyle w:val="af8"/>
        <w:numPr>
          <w:ilvl w:val="0"/>
          <w:numId w:val="9"/>
        </w:numPr>
        <w:spacing w:after="200" w:line="276" w:lineRule="auto"/>
      </w:pPr>
      <w:r w:rsidRPr="00085D7E">
        <w:lastRenderedPageBreak/>
        <w:t>Summarize the regional regulation status and restrictions for</w:t>
      </w:r>
      <w:r w:rsidR="000F4B97">
        <w:rPr>
          <w:rFonts w:hint="eastAsia"/>
        </w:rPr>
        <w:t xml:space="preserve"> </w:t>
      </w:r>
      <w:r w:rsidRPr="00085D7E">
        <w:t xml:space="preserve">some </w:t>
      </w:r>
      <w:r w:rsidR="00BF2DDE">
        <w:t xml:space="preserve">relevant unlicensed </w:t>
      </w:r>
      <w:r w:rsidRPr="00085D7E">
        <w:t>band</w:t>
      </w:r>
      <w:r w:rsidR="00BF2DDE">
        <w:t>s</w:t>
      </w:r>
      <w:r w:rsidR="00E47BC6">
        <w:t>;</w:t>
      </w:r>
    </w:p>
    <w:p w14:paraId="4C6B29FF" w14:textId="6D3843AF" w:rsidR="00A97D1C" w:rsidRDefault="000F4B97" w:rsidP="00E6577D">
      <w:pPr>
        <w:pStyle w:val="af8"/>
        <w:numPr>
          <w:ilvl w:val="0"/>
          <w:numId w:val="9"/>
        </w:numPr>
        <w:spacing w:after="200" w:line="276" w:lineRule="auto"/>
      </w:pPr>
      <w:r w:rsidDel="000F4B97">
        <w:t xml:space="preserve"> </w:t>
      </w:r>
      <w:r w:rsidR="003003DF" w:rsidRPr="00085D7E">
        <w:t>Identify</w:t>
      </w:r>
      <w:r w:rsidR="008944A1" w:rsidRPr="00E47BC6">
        <w:t xml:space="preserve"> the</w:t>
      </w:r>
      <w:r w:rsidR="005F7C6A" w:rsidRPr="00085D7E">
        <w:t xml:space="preserve"> </w:t>
      </w:r>
      <w:r w:rsidR="00BF2DDE">
        <w:t xml:space="preserve">most </w:t>
      </w:r>
      <w:r w:rsidR="005F7C6A" w:rsidRPr="00085D7E">
        <w:t>relevant</w:t>
      </w:r>
      <w:r w:rsidR="008944A1" w:rsidRPr="00E47BC6">
        <w:t xml:space="preserve"> </w:t>
      </w:r>
      <w:r w:rsidR="002E6077" w:rsidRPr="00085D7E">
        <w:t xml:space="preserve">scenarios </w:t>
      </w:r>
      <w:r w:rsidR="00BF2DDE">
        <w:t xml:space="preserve">for </w:t>
      </w:r>
      <w:r w:rsidR="00BF2DDE" w:rsidRPr="007426F2">
        <w:t>operation and deployment</w:t>
      </w:r>
      <w:r w:rsidR="00BF2DDE">
        <w:t xml:space="preserve">, considering the outcome of the first </w:t>
      </w:r>
      <w:proofErr w:type="gramStart"/>
      <w:r w:rsidR="00BF2DDE">
        <w:t xml:space="preserve">bullet </w:t>
      </w:r>
      <w:r w:rsidR="00DF5740">
        <w:rPr>
          <w:lang w:val="en-US"/>
        </w:rPr>
        <w:t>,</w:t>
      </w:r>
      <w:proofErr w:type="gramEnd"/>
      <w:r w:rsidR="00DF5740">
        <w:rPr>
          <w:lang w:val="en-US"/>
        </w:rPr>
        <w:t xml:space="preserve"> </w:t>
      </w:r>
      <w:r w:rsidR="00D456A3">
        <w:t>considering existing usage of the unlicensed bands</w:t>
      </w:r>
      <w:r w:rsidR="00DF5740">
        <w:t xml:space="preserve"> and </w:t>
      </w:r>
      <w:r w:rsidR="00DF5740" w:rsidRPr="008D740B">
        <w:t xml:space="preserve">existing 3GPP specifications concerning </w:t>
      </w:r>
      <w:proofErr w:type="spellStart"/>
      <w:r w:rsidR="00DF5740" w:rsidRPr="008D740B">
        <w:t>WiFi</w:t>
      </w:r>
      <w:proofErr w:type="spellEnd"/>
      <w:r w:rsidR="00DF5740" w:rsidRPr="008D740B">
        <w:t xml:space="preserve"> interworking</w:t>
      </w:r>
      <w:r w:rsidR="00E47BC6">
        <w:t>;</w:t>
      </w:r>
    </w:p>
    <w:p w14:paraId="4636F57A" w14:textId="0E84CF7E" w:rsidR="008B5C0F" w:rsidRPr="00E47BC6" w:rsidRDefault="000F4B97" w:rsidP="00E6577D">
      <w:pPr>
        <w:pStyle w:val="af8"/>
        <w:numPr>
          <w:ilvl w:val="0"/>
          <w:numId w:val="9"/>
        </w:numPr>
        <w:spacing w:after="200" w:line="276" w:lineRule="auto"/>
      </w:pPr>
      <w:r w:rsidDel="000F4B97">
        <w:t xml:space="preserve"> </w:t>
      </w:r>
      <w:r w:rsidR="00D456A3">
        <w:t xml:space="preserve">Define </w:t>
      </w:r>
      <w:r w:rsidR="003003DF" w:rsidRPr="00085D7E">
        <w:t xml:space="preserve">the </w:t>
      </w:r>
      <w:r w:rsidR="002E6077" w:rsidRPr="00085D7E">
        <w:t xml:space="preserve">scope of </w:t>
      </w:r>
      <w:r w:rsidR="00D456A3">
        <w:t xml:space="preserve">needed </w:t>
      </w:r>
      <w:r w:rsidR="003003DF" w:rsidRPr="00085D7E">
        <w:t xml:space="preserve">coexistence </w:t>
      </w:r>
      <w:r w:rsidR="002E6077" w:rsidRPr="00085D7E">
        <w:t>studies</w:t>
      </w:r>
      <w:r w:rsidR="003003DF" w:rsidRPr="00085D7E">
        <w:t xml:space="preserve"> </w:t>
      </w:r>
      <w:r w:rsidR="00AA46F3">
        <w:t>(in particular with Wi-</w:t>
      </w:r>
      <w:r w:rsidR="008207E9">
        <w:t xml:space="preserve">Fi when applicable) </w:t>
      </w:r>
      <w:r w:rsidR="003003DF" w:rsidRPr="00085D7E">
        <w:t>for unlicensed spectrum deployment</w:t>
      </w:r>
      <w:r w:rsidR="00DA1DDD" w:rsidRPr="00085D7E">
        <w:t xml:space="preserve"> of LTE</w:t>
      </w:r>
      <w:r w:rsidR="00E47BC6">
        <w:t>;</w:t>
      </w:r>
      <w:r w:rsidR="003003DF" w:rsidRPr="00085D7E">
        <w:t xml:space="preserve"> </w:t>
      </w:r>
    </w:p>
    <w:p w14:paraId="507C0F74" w14:textId="0A5F6A12" w:rsidR="00E6577D" w:rsidRDefault="00A97D1C" w:rsidP="00E6577D">
      <w:pPr>
        <w:pStyle w:val="af8"/>
        <w:numPr>
          <w:ilvl w:val="0"/>
          <w:numId w:val="9"/>
        </w:numPr>
        <w:spacing w:after="200" w:line="276" w:lineRule="auto"/>
      </w:pPr>
      <w:r w:rsidRPr="00085D7E">
        <w:t>Recommend one or more high priority band</w:t>
      </w:r>
      <w:r w:rsidR="00B02AF6">
        <w:t>s</w:t>
      </w:r>
      <w:r w:rsidR="00BF2DDE">
        <w:t xml:space="preserve"> for unlicensed </w:t>
      </w:r>
      <w:r w:rsidR="00B02AF6">
        <w:t xml:space="preserve">operation </w:t>
      </w:r>
      <w:r w:rsidRPr="00085D7E">
        <w:t xml:space="preserve">for the </w:t>
      </w:r>
      <w:r w:rsidR="00BF2DDE">
        <w:t xml:space="preserve">study </w:t>
      </w:r>
      <w:r w:rsidRPr="00085D7E">
        <w:t>of LTE in unlicensed spectrum</w:t>
      </w:r>
      <w:r w:rsidR="0072243E">
        <w:t>;</w:t>
      </w:r>
      <w:r w:rsidR="00E6577D">
        <w:rPr>
          <w:rFonts w:hint="eastAsia"/>
        </w:rPr>
        <w:t xml:space="preserve"> </w:t>
      </w:r>
    </w:p>
    <w:p w14:paraId="28B19250" w14:textId="3808324C" w:rsidR="00602EDB" w:rsidRPr="00085D7E" w:rsidRDefault="00E6577D" w:rsidP="00E6577D">
      <w:pPr>
        <w:pStyle w:val="af8"/>
        <w:numPr>
          <w:ilvl w:val="0"/>
          <w:numId w:val="9"/>
        </w:numPr>
        <w:spacing w:after="200" w:line="276" w:lineRule="auto"/>
      </w:pPr>
      <w:r w:rsidRPr="00E6577D">
        <w:t xml:space="preserve">Develop a clear set of requirements for WGs to use when developing LTE </w:t>
      </w:r>
      <w:r w:rsidR="00DF5740">
        <w:t xml:space="preserve">standard based solutions </w:t>
      </w:r>
      <w:r w:rsidRPr="00E6577D">
        <w:t xml:space="preserve">for unlicensed bands. </w:t>
      </w:r>
      <w:proofErr w:type="gramStart"/>
      <w:r w:rsidRPr="00E6577D">
        <w:t>e</w:t>
      </w:r>
      <w:proofErr w:type="gramEnd"/>
      <w:r w:rsidRPr="00E6577D">
        <w:t>.g. maintaining commonality between the licensed and unlicensed LTE design to the greatest extent possible</w:t>
      </w:r>
      <w:r w:rsidR="00602EDB" w:rsidRPr="00085D7E">
        <w:t>. .</w:t>
      </w:r>
    </w:p>
    <w:p w14:paraId="5938B627" w14:textId="64032794" w:rsidR="005F7C6A" w:rsidRDefault="005F7C6A">
      <w:pPr>
        <w:spacing w:after="200" w:line="276" w:lineRule="auto"/>
      </w:pPr>
      <w:r w:rsidRPr="00B82FA3">
        <w:t xml:space="preserve">The outcome of this study item will provide </w:t>
      </w:r>
      <w:r w:rsidR="008207E9">
        <w:t xml:space="preserve">the scope for </w:t>
      </w:r>
      <w:r w:rsidRPr="00B82FA3">
        <w:t xml:space="preserve">further </w:t>
      </w:r>
      <w:r w:rsidR="00B02AF6">
        <w:t xml:space="preserve">studies </w:t>
      </w:r>
      <w:r w:rsidR="000E4C93">
        <w:rPr>
          <w:rFonts w:hint="eastAsia"/>
          <w:lang w:eastAsia="zh-CN"/>
        </w:rPr>
        <w:t xml:space="preserve">at working group level </w:t>
      </w:r>
      <w:r w:rsidRPr="00B82FA3">
        <w:t xml:space="preserve">on the </w:t>
      </w:r>
      <w:r w:rsidRPr="00B82FA3">
        <w:rPr>
          <w:lang w:val="en-US" w:eastAsia="zh-CN"/>
        </w:rPr>
        <w:t xml:space="preserve">unlicensed spectrum integration to </w:t>
      </w:r>
      <w:r>
        <w:rPr>
          <w:rFonts w:hint="eastAsia"/>
          <w:lang w:val="en-US" w:eastAsia="zh-CN"/>
        </w:rPr>
        <w:t>LTE</w:t>
      </w:r>
      <w:r w:rsidRPr="00B82FA3">
        <w:rPr>
          <w:lang w:val="en-US" w:eastAsia="zh-CN"/>
        </w:rPr>
        <w:t xml:space="preserve"> systems</w:t>
      </w:r>
      <w:r w:rsidRPr="00B82FA3">
        <w:t>.</w:t>
      </w:r>
      <w:r>
        <w:rPr>
          <w:rFonts w:hint="eastAsia"/>
        </w:rPr>
        <w:t xml:space="preserve"> </w:t>
      </w:r>
    </w:p>
    <w:p w14:paraId="55AF9851" w14:textId="494F664E" w:rsidR="00011154" w:rsidRDefault="00DF276E">
      <w:pPr>
        <w:spacing w:after="200" w:line="276" w:lineRule="auto"/>
      </w:pPr>
      <w:r>
        <w:t>The</w:t>
      </w:r>
      <w:r>
        <w:rPr>
          <w:lang w:val="en-US"/>
        </w:rPr>
        <w:t xml:space="preserve"> </w:t>
      </w:r>
      <w:r w:rsidR="0013295E">
        <w:rPr>
          <w:lang w:val="en-US"/>
        </w:rPr>
        <w:t xml:space="preserve">system operation/performance and the performance experienced by the user </w:t>
      </w:r>
      <w:r w:rsidR="00011154">
        <w:t xml:space="preserve">should not be degraded </w:t>
      </w:r>
      <w:r w:rsidR="00D456A3">
        <w:t xml:space="preserve">with the added </w:t>
      </w:r>
      <w:r w:rsidR="00011154">
        <w:t>unlicensed carrier</w:t>
      </w:r>
      <w:r w:rsidR="00D456A3">
        <w:t xml:space="preserve"> when compared to normal operation on a licensed carrier</w:t>
      </w:r>
      <w:r w:rsidR="00011154">
        <w:t>.</w:t>
      </w:r>
      <w:r w:rsidR="008207E9">
        <w:t xml:space="preserve"> </w:t>
      </w:r>
    </w:p>
    <w:p w14:paraId="3660F850" w14:textId="77777777" w:rsidR="00D172B4" w:rsidRDefault="00D172B4">
      <w:pPr>
        <w:pStyle w:val="2"/>
      </w:pPr>
      <w:r>
        <w:t>6</w:t>
      </w:r>
      <w:r>
        <w:tab/>
        <w:t>MMI-Aspects</w:t>
      </w:r>
    </w:p>
    <w:p w14:paraId="4122F2CC" w14:textId="77777777" w:rsidR="00D172B4" w:rsidRDefault="00D172B4"/>
    <w:p w14:paraId="74C95EDD" w14:textId="77777777" w:rsidR="00D172B4" w:rsidRDefault="00D172B4">
      <w:pPr>
        <w:pStyle w:val="2"/>
      </w:pPr>
      <w:r>
        <w:t>7</w:t>
      </w:r>
      <w:r>
        <w:tab/>
        <w:t>Charging Aspects</w:t>
      </w:r>
    </w:p>
    <w:p w14:paraId="6C492D8F" w14:textId="77777777" w:rsidR="00D172B4" w:rsidRDefault="00D172B4"/>
    <w:p w14:paraId="4E65A8BB" w14:textId="77777777" w:rsidR="00D172B4" w:rsidRDefault="00D172B4">
      <w:pPr>
        <w:pStyle w:val="2"/>
      </w:pPr>
      <w:r>
        <w:t>8</w:t>
      </w:r>
      <w:r>
        <w:tab/>
        <w:t>Security Aspects</w:t>
      </w:r>
    </w:p>
    <w:p w14:paraId="2D06E96C" w14:textId="77777777" w:rsidR="00D172B4" w:rsidRDefault="00D172B4"/>
    <w:p w14:paraId="7D35A5C1" w14:textId="77777777" w:rsidR="00D172B4" w:rsidRDefault="00D172B4">
      <w:pPr>
        <w:pStyle w:val="2"/>
      </w:pPr>
      <w:r>
        <w:t>9</w:t>
      </w:r>
      <w:r>
        <w:tab/>
        <w:t xml:space="preserve">Impacts </w:t>
      </w:r>
      <w:commentRangeStart w:id="21"/>
      <w:r>
        <w:t>*</w:t>
      </w:r>
      <w:commentRangeEnd w:id="21"/>
      <w:r>
        <w:rPr>
          <w:rStyle w:val="a7"/>
        </w:rPr>
        <w:commentReference w:id="21"/>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D172B4" w14:paraId="01299A7C" w14:textId="77777777">
        <w:trPr>
          <w:jc w:val="center"/>
        </w:trPr>
        <w:tc>
          <w:tcPr>
            <w:tcW w:w="1236" w:type="dxa"/>
            <w:tcBorders>
              <w:bottom w:val="single" w:sz="12" w:space="0" w:color="auto"/>
              <w:right w:val="single" w:sz="12" w:space="0" w:color="auto"/>
            </w:tcBorders>
          </w:tcPr>
          <w:p w14:paraId="0E24CEEF" w14:textId="77777777" w:rsidR="00D172B4" w:rsidRDefault="00D172B4">
            <w:pPr>
              <w:pStyle w:val="TAL"/>
              <w:keepNext w:val="0"/>
              <w:ind w:right="-99"/>
              <w:rPr>
                <w:b/>
              </w:rPr>
            </w:pPr>
            <w:r>
              <w:rPr>
                <w:b/>
              </w:rPr>
              <w:t>Affects:</w:t>
            </w:r>
          </w:p>
        </w:tc>
        <w:tc>
          <w:tcPr>
            <w:tcW w:w="816" w:type="dxa"/>
            <w:tcBorders>
              <w:left w:val="nil"/>
              <w:bottom w:val="single" w:sz="12" w:space="0" w:color="auto"/>
            </w:tcBorders>
          </w:tcPr>
          <w:p w14:paraId="35235701" w14:textId="77777777" w:rsidR="00D172B4" w:rsidRDefault="00D172B4">
            <w:pPr>
              <w:pStyle w:val="TAH"/>
            </w:pPr>
            <w:r>
              <w:t>UICC apps</w:t>
            </w:r>
          </w:p>
        </w:tc>
        <w:tc>
          <w:tcPr>
            <w:tcW w:w="816" w:type="dxa"/>
            <w:tcBorders>
              <w:bottom w:val="single" w:sz="12" w:space="0" w:color="auto"/>
            </w:tcBorders>
          </w:tcPr>
          <w:p w14:paraId="27CD9356" w14:textId="77777777" w:rsidR="00D172B4" w:rsidRDefault="00D172B4">
            <w:pPr>
              <w:pStyle w:val="TAH"/>
            </w:pPr>
            <w:r>
              <w:t>ME</w:t>
            </w:r>
          </w:p>
        </w:tc>
        <w:tc>
          <w:tcPr>
            <w:tcW w:w="816" w:type="dxa"/>
            <w:tcBorders>
              <w:bottom w:val="single" w:sz="12" w:space="0" w:color="auto"/>
            </w:tcBorders>
          </w:tcPr>
          <w:p w14:paraId="149A1925" w14:textId="77777777" w:rsidR="00D172B4" w:rsidRDefault="00D172B4">
            <w:pPr>
              <w:pStyle w:val="TAH"/>
            </w:pPr>
            <w:r>
              <w:t>AN</w:t>
            </w:r>
          </w:p>
        </w:tc>
        <w:tc>
          <w:tcPr>
            <w:tcW w:w="816" w:type="dxa"/>
            <w:tcBorders>
              <w:bottom w:val="single" w:sz="12" w:space="0" w:color="auto"/>
            </w:tcBorders>
          </w:tcPr>
          <w:p w14:paraId="76C35E2E" w14:textId="77777777" w:rsidR="00D172B4" w:rsidRDefault="00D172B4">
            <w:pPr>
              <w:pStyle w:val="TAH"/>
            </w:pPr>
            <w:r>
              <w:t>CN</w:t>
            </w:r>
          </w:p>
        </w:tc>
        <w:tc>
          <w:tcPr>
            <w:tcW w:w="816" w:type="dxa"/>
            <w:tcBorders>
              <w:bottom w:val="single" w:sz="12" w:space="0" w:color="auto"/>
            </w:tcBorders>
          </w:tcPr>
          <w:p w14:paraId="4000FE53" w14:textId="77777777" w:rsidR="00D172B4" w:rsidRDefault="00D172B4">
            <w:pPr>
              <w:pStyle w:val="TAH"/>
            </w:pPr>
            <w:r>
              <w:t>Others</w:t>
            </w:r>
          </w:p>
        </w:tc>
      </w:tr>
      <w:tr w:rsidR="00D172B4" w14:paraId="2FEF4890" w14:textId="77777777">
        <w:trPr>
          <w:jc w:val="center"/>
        </w:trPr>
        <w:tc>
          <w:tcPr>
            <w:tcW w:w="1236" w:type="dxa"/>
            <w:tcBorders>
              <w:top w:val="nil"/>
              <w:right w:val="single" w:sz="12" w:space="0" w:color="auto"/>
            </w:tcBorders>
          </w:tcPr>
          <w:p w14:paraId="341842D7" w14:textId="77777777" w:rsidR="00D172B4" w:rsidRDefault="00D172B4">
            <w:pPr>
              <w:pStyle w:val="TAL"/>
              <w:keepNext w:val="0"/>
              <w:ind w:right="-99"/>
              <w:rPr>
                <w:b/>
              </w:rPr>
            </w:pPr>
            <w:r>
              <w:rPr>
                <w:b/>
              </w:rPr>
              <w:t>Yes</w:t>
            </w:r>
          </w:p>
        </w:tc>
        <w:tc>
          <w:tcPr>
            <w:tcW w:w="816" w:type="dxa"/>
            <w:tcBorders>
              <w:top w:val="nil"/>
              <w:left w:val="nil"/>
            </w:tcBorders>
          </w:tcPr>
          <w:p w14:paraId="21C90A00" w14:textId="77777777" w:rsidR="00D172B4" w:rsidRDefault="00D172B4">
            <w:pPr>
              <w:pStyle w:val="TAC"/>
            </w:pPr>
          </w:p>
        </w:tc>
        <w:tc>
          <w:tcPr>
            <w:tcW w:w="816" w:type="dxa"/>
            <w:tcBorders>
              <w:top w:val="nil"/>
            </w:tcBorders>
          </w:tcPr>
          <w:p w14:paraId="38916373" w14:textId="77777777" w:rsidR="00D172B4" w:rsidRDefault="00D172B4">
            <w:pPr>
              <w:pStyle w:val="TAC"/>
            </w:pPr>
            <w:r>
              <w:t>X</w:t>
            </w:r>
          </w:p>
        </w:tc>
        <w:tc>
          <w:tcPr>
            <w:tcW w:w="816" w:type="dxa"/>
            <w:tcBorders>
              <w:top w:val="nil"/>
            </w:tcBorders>
          </w:tcPr>
          <w:p w14:paraId="3CA112E0" w14:textId="77777777" w:rsidR="00D172B4" w:rsidRDefault="00D172B4">
            <w:pPr>
              <w:pStyle w:val="TAC"/>
            </w:pPr>
            <w:r>
              <w:t>X</w:t>
            </w:r>
          </w:p>
        </w:tc>
        <w:tc>
          <w:tcPr>
            <w:tcW w:w="816" w:type="dxa"/>
            <w:tcBorders>
              <w:top w:val="nil"/>
            </w:tcBorders>
          </w:tcPr>
          <w:p w14:paraId="0A5DE050" w14:textId="77777777" w:rsidR="00D172B4" w:rsidRDefault="00D172B4">
            <w:pPr>
              <w:pStyle w:val="TAC"/>
            </w:pPr>
          </w:p>
        </w:tc>
        <w:tc>
          <w:tcPr>
            <w:tcW w:w="816" w:type="dxa"/>
            <w:tcBorders>
              <w:top w:val="nil"/>
            </w:tcBorders>
          </w:tcPr>
          <w:p w14:paraId="4E7314BC" w14:textId="77777777" w:rsidR="00D172B4" w:rsidRDefault="00D172B4">
            <w:pPr>
              <w:pStyle w:val="TAC"/>
            </w:pPr>
          </w:p>
        </w:tc>
      </w:tr>
      <w:tr w:rsidR="00D172B4" w14:paraId="24A8DFE5" w14:textId="77777777">
        <w:trPr>
          <w:jc w:val="center"/>
        </w:trPr>
        <w:tc>
          <w:tcPr>
            <w:tcW w:w="1236" w:type="dxa"/>
            <w:tcBorders>
              <w:right w:val="single" w:sz="12" w:space="0" w:color="auto"/>
            </w:tcBorders>
          </w:tcPr>
          <w:p w14:paraId="09BF951B" w14:textId="77777777" w:rsidR="00D172B4" w:rsidRDefault="00D172B4">
            <w:pPr>
              <w:pStyle w:val="TAL"/>
              <w:keepNext w:val="0"/>
              <w:ind w:right="-99"/>
              <w:rPr>
                <w:b/>
              </w:rPr>
            </w:pPr>
            <w:r>
              <w:rPr>
                <w:b/>
              </w:rPr>
              <w:t>No</w:t>
            </w:r>
          </w:p>
        </w:tc>
        <w:tc>
          <w:tcPr>
            <w:tcW w:w="816" w:type="dxa"/>
            <w:tcBorders>
              <w:left w:val="nil"/>
            </w:tcBorders>
          </w:tcPr>
          <w:p w14:paraId="15C7E9A7" w14:textId="77777777" w:rsidR="00D172B4" w:rsidRDefault="00D172B4">
            <w:pPr>
              <w:pStyle w:val="TAC"/>
            </w:pPr>
            <w:r>
              <w:t>X</w:t>
            </w:r>
          </w:p>
        </w:tc>
        <w:tc>
          <w:tcPr>
            <w:tcW w:w="816" w:type="dxa"/>
          </w:tcPr>
          <w:p w14:paraId="315B7207" w14:textId="77777777" w:rsidR="00D172B4" w:rsidRDefault="00D172B4">
            <w:pPr>
              <w:pStyle w:val="TAC"/>
            </w:pPr>
          </w:p>
        </w:tc>
        <w:tc>
          <w:tcPr>
            <w:tcW w:w="816" w:type="dxa"/>
          </w:tcPr>
          <w:p w14:paraId="1C323F87" w14:textId="77777777" w:rsidR="00D172B4" w:rsidRDefault="00D172B4">
            <w:pPr>
              <w:pStyle w:val="TAC"/>
            </w:pPr>
          </w:p>
        </w:tc>
        <w:tc>
          <w:tcPr>
            <w:tcW w:w="816" w:type="dxa"/>
          </w:tcPr>
          <w:p w14:paraId="4EBBCE5F" w14:textId="77777777" w:rsidR="00D172B4" w:rsidRDefault="00D172B4">
            <w:pPr>
              <w:pStyle w:val="TAC"/>
            </w:pPr>
            <w:r>
              <w:t>X</w:t>
            </w:r>
          </w:p>
        </w:tc>
        <w:tc>
          <w:tcPr>
            <w:tcW w:w="816" w:type="dxa"/>
          </w:tcPr>
          <w:p w14:paraId="15E8F26C" w14:textId="77777777" w:rsidR="00D172B4" w:rsidRDefault="00D172B4">
            <w:pPr>
              <w:pStyle w:val="TAC"/>
            </w:pPr>
            <w:r>
              <w:t>X</w:t>
            </w:r>
          </w:p>
        </w:tc>
      </w:tr>
      <w:tr w:rsidR="00D172B4" w14:paraId="0A42E62C" w14:textId="77777777">
        <w:trPr>
          <w:jc w:val="center"/>
        </w:trPr>
        <w:tc>
          <w:tcPr>
            <w:tcW w:w="1236" w:type="dxa"/>
            <w:tcBorders>
              <w:right w:val="single" w:sz="12" w:space="0" w:color="auto"/>
            </w:tcBorders>
          </w:tcPr>
          <w:p w14:paraId="7DA212AE" w14:textId="77777777" w:rsidR="00D172B4" w:rsidRDefault="00D172B4">
            <w:pPr>
              <w:pStyle w:val="TAL"/>
              <w:keepNext w:val="0"/>
              <w:ind w:right="-99"/>
              <w:rPr>
                <w:b/>
              </w:rPr>
            </w:pPr>
            <w:r>
              <w:rPr>
                <w:b/>
              </w:rPr>
              <w:t>Don't know</w:t>
            </w:r>
          </w:p>
        </w:tc>
        <w:tc>
          <w:tcPr>
            <w:tcW w:w="816" w:type="dxa"/>
            <w:tcBorders>
              <w:left w:val="nil"/>
            </w:tcBorders>
          </w:tcPr>
          <w:p w14:paraId="4DB389C8" w14:textId="77777777" w:rsidR="00D172B4" w:rsidRDefault="00D172B4">
            <w:pPr>
              <w:pStyle w:val="TAC"/>
            </w:pPr>
          </w:p>
        </w:tc>
        <w:tc>
          <w:tcPr>
            <w:tcW w:w="816" w:type="dxa"/>
          </w:tcPr>
          <w:p w14:paraId="7BB99F22" w14:textId="77777777" w:rsidR="00D172B4" w:rsidRDefault="00D172B4">
            <w:pPr>
              <w:pStyle w:val="TAC"/>
            </w:pPr>
          </w:p>
        </w:tc>
        <w:tc>
          <w:tcPr>
            <w:tcW w:w="816" w:type="dxa"/>
          </w:tcPr>
          <w:p w14:paraId="1B1AE79F" w14:textId="77777777" w:rsidR="00D172B4" w:rsidRDefault="00D172B4">
            <w:pPr>
              <w:pStyle w:val="TAC"/>
            </w:pPr>
          </w:p>
        </w:tc>
        <w:tc>
          <w:tcPr>
            <w:tcW w:w="816" w:type="dxa"/>
          </w:tcPr>
          <w:p w14:paraId="7234736F" w14:textId="77777777" w:rsidR="00D172B4" w:rsidRDefault="00D172B4">
            <w:pPr>
              <w:pStyle w:val="TAC"/>
            </w:pPr>
          </w:p>
        </w:tc>
        <w:tc>
          <w:tcPr>
            <w:tcW w:w="816" w:type="dxa"/>
          </w:tcPr>
          <w:p w14:paraId="613D5DC3" w14:textId="77777777" w:rsidR="00D172B4" w:rsidRDefault="00D172B4">
            <w:pPr>
              <w:pStyle w:val="TAC"/>
            </w:pPr>
          </w:p>
        </w:tc>
      </w:tr>
    </w:tbl>
    <w:p w14:paraId="4384E1C7" w14:textId="77777777" w:rsidR="00D172B4" w:rsidRDefault="00D172B4">
      <w:pPr>
        <w:ind w:right="-99"/>
        <w:rPr>
          <w:b/>
        </w:rPr>
      </w:pPr>
    </w:p>
    <w:p w14:paraId="5BD6672F" w14:textId="77777777" w:rsidR="00D172B4" w:rsidRDefault="00D172B4">
      <w:pPr>
        <w:pStyle w:val="2"/>
      </w:pPr>
      <w:r>
        <w:t>10</w:t>
      </w:r>
      <w:r>
        <w:tab/>
        <w:t xml:space="preserve">Expected Output and Time scale </w:t>
      </w:r>
      <w:commentRangeStart w:id="22"/>
      <w:r>
        <w:t>*</w:t>
      </w:r>
      <w:commentRangeEnd w:id="22"/>
      <w:r>
        <w:rPr>
          <w:rStyle w:val="a7"/>
        </w:rPr>
        <w:commentReference w:id="22"/>
      </w:r>
    </w:p>
    <w:tbl>
      <w:tblPr>
        <w:tblW w:w="0" w:type="auto"/>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D172B4" w14:paraId="2402716A"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4B415263" w14:textId="77777777" w:rsidR="00D172B4" w:rsidRDefault="00D172B4">
            <w:pPr>
              <w:pStyle w:val="TAH"/>
              <w:ind w:right="-99"/>
            </w:pPr>
            <w:r>
              <w:t xml:space="preserve">New specifications </w:t>
            </w:r>
            <w:commentRangeStart w:id="23"/>
            <w:r>
              <w:t>*</w:t>
            </w:r>
            <w:commentRangeEnd w:id="23"/>
            <w:r>
              <w:rPr>
                <w:rStyle w:val="a7"/>
                <w:rFonts w:ascii="Times New Roman" w:hAnsi="Times New Roman"/>
                <w:b w:val="0"/>
              </w:rPr>
              <w:commentReference w:id="23"/>
            </w:r>
            <w:r>
              <w:br/>
            </w:r>
            <w:r>
              <w:rPr>
                <w:b w:val="0"/>
              </w:rPr>
              <w:t>[If Study Item, one TR is anticipated]</w:t>
            </w:r>
          </w:p>
        </w:tc>
      </w:tr>
      <w:tr w:rsidR="00D172B4" w14:paraId="4C5B857E"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0CC5B3FF" w14:textId="77777777" w:rsidR="00D172B4" w:rsidRDefault="00D172B4">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1796F1DD" w14:textId="77777777" w:rsidR="00D172B4" w:rsidRDefault="00D172B4">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14C975EB" w14:textId="77777777" w:rsidR="00D172B4" w:rsidRDefault="00D172B4">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0FBD688E" w14:textId="77777777" w:rsidR="00D172B4" w:rsidRDefault="00D172B4">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7060BB31" w14:textId="77777777" w:rsidR="00D172B4" w:rsidRDefault="00D172B4">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49FA3C10" w14:textId="77777777" w:rsidR="00D172B4" w:rsidRDefault="00D172B4">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1FDF15FE" w14:textId="77777777" w:rsidR="00D172B4" w:rsidRDefault="00D172B4">
            <w:pPr>
              <w:pStyle w:val="TAL"/>
              <w:ind w:right="-99"/>
            </w:pPr>
            <w:r>
              <w:rPr>
                <w:sz w:val="16"/>
              </w:rPr>
              <w:t>Comments</w:t>
            </w:r>
          </w:p>
        </w:tc>
      </w:tr>
      <w:tr w:rsidR="00D172B4" w14:paraId="7C9CE745"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6E1D12E7" w14:textId="77777777" w:rsidR="00D172B4" w:rsidRDefault="00D172B4">
            <w:pPr>
              <w:pStyle w:val="TAL"/>
            </w:pPr>
            <w:r>
              <w:rPr>
                <w:rFonts w:hint="eastAsia"/>
              </w:rPr>
              <w:t>36.</w:t>
            </w:r>
            <w:r w:rsidR="0086674E">
              <w:rPr>
                <w:rFonts w:hint="eastAsia"/>
              </w:rPr>
              <w:t>8</w:t>
            </w:r>
            <w:r>
              <w:rPr>
                <w:rFonts w:hint="eastAsia"/>
              </w:rPr>
              <w:t>xx</w:t>
            </w:r>
          </w:p>
        </w:tc>
        <w:tc>
          <w:tcPr>
            <w:tcW w:w="1897" w:type="dxa"/>
            <w:gridSpan w:val="2"/>
            <w:tcBorders>
              <w:top w:val="single" w:sz="4" w:space="0" w:color="auto"/>
              <w:left w:val="single" w:sz="4" w:space="0" w:color="auto"/>
              <w:bottom w:val="single" w:sz="4" w:space="0" w:color="auto"/>
              <w:right w:val="single" w:sz="4" w:space="0" w:color="auto"/>
            </w:tcBorders>
          </w:tcPr>
          <w:p w14:paraId="6C6B29D7" w14:textId="77777777" w:rsidR="00D172B4" w:rsidRDefault="0086674E" w:rsidP="0086674E">
            <w:pPr>
              <w:pStyle w:val="TAL"/>
            </w:pPr>
            <w:r w:rsidRPr="0066179E">
              <w:t xml:space="preserve">Study on Unlicensed  spectrum  integration to </w:t>
            </w:r>
            <w:r w:rsidRPr="0066179E">
              <w:rPr>
                <w:rFonts w:hint="eastAsia"/>
              </w:rPr>
              <w:t>LTE</w:t>
            </w:r>
          </w:p>
        </w:tc>
        <w:tc>
          <w:tcPr>
            <w:tcW w:w="709" w:type="dxa"/>
            <w:tcBorders>
              <w:top w:val="single" w:sz="4" w:space="0" w:color="auto"/>
              <w:left w:val="single" w:sz="4" w:space="0" w:color="auto"/>
              <w:bottom w:val="single" w:sz="4" w:space="0" w:color="auto"/>
              <w:right w:val="single" w:sz="4" w:space="0" w:color="auto"/>
            </w:tcBorders>
          </w:tcPr>
          <w:p w14:paraId="66311C1B" w14:textId="77777777" w:rsidR="00D172B4" w:rsidRDefault="00D172B4">
            <w:pPr>
              <w:pStyle w:val="TAL"/>
            </w:pPr>
            <w:r>
              <w:rPr>
                <w:rFonts w:hint="eastAsia"/>
              </w:rPr>
              <w:t>RAN</w:t>
            </w:r>
          </w:p>
        </w:tc>
        <w:tc>
          <w:tcPr>
            <w:tcW w:w="850" w:type="dxa"/>
            <w:tcBorders>
              <w:top w:val="single" w:sz="4" w:space="0" w:color="auto"/>
              <w:left w:val="single" w:sz="4" w:space="0" w:color="auto"/>
              <w:bottom w:val="single" w:sz="4" w:space="0" w:color="auto"/>
              <w:right w:val="single" w:sz="4" w:space="0" w:color="auto"/>
            </w:tcBorders>
          </w:tcPr>
          <w:p w14:paraId="05103385" w14:textId="77777777" w:rsidR="00D172B4" w:rsidRDefault="00D172B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9A6ECCA" w14:textId="34CD30F2" w:rsidR="0086674E" w:rsidRPr="0066179E" w:rsidRDefault="0086674E">
            <w:pPr>
              <w:pStyle w:val="TAL"/>
              <w:rPr>
                <w:lang w:val="en-US"/>
              </w:rPr>
            </w:pPr>
          </w:p>
        </w:tc>
        <w:tc>
          <w:tcPr>
            <w:tcW w:w="992" w:type="dxa"/>
            <w:gridSpan w:val="2"/>
            <w:tcBorders>
              <w:top w:val="single" w:sz="4" w:space="0" w:color="auto"/>
              <w:left w:val="single" w:sz="4" w:space="0" w:color="auto"/>
              <w:bottom w:val="single" w:sz="4" w:space="0" w:color="auto"/>
              <w:right w:val="single" w:sz="4" w:space="0" w:color="auto"/>
            </w:tcBorders>
          </w:tcPr>
          <w:p w14:paraId="0548C403" w14:textId="637DD095" w:rsidR="0086674E" w:rsidRDefault="0086674E" w:rsidP="00C54C98">
            <w:pPr>
              <w:pStyle w:val="TAL"/>
            </w:pPr>
          </w:p>
        </w:tc>
        <w:tc>
          <w:tcPr>
            <w:tcW w:w="2268" w:type="dxa"/>
            <w:tcBorders>
              <w:top w:val="single" w:sz="4" w:space="0" w:color="auto"/>
              <w:left w:val="single" w:sz="4" w:space="0" w:color="auto"/>
              <w:bottom w:val="single" w:sz="4" w:space="0" w:color="auto"/>
              <w:right w:val="single" w:sz="4" w:space="0" w:color="auto"/>
            </w:tcBorders>
          </w:tcPr>
          <w:p w14:paraId="53945565" w14:textId="77777777" w:rsidR="00D172B4" w:rsidRDefault="00D172B4">
            <w:pPr>
              <w:pStyle w:val="TAL"/>
            </w:pPr>
          </w:p>
        </w:tc>
      </w:tr>
      <w:tr w:rsidR="00D172B4" w14:paraId="139F879E"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2A612B44" w14:textId="77777777" w:rsidR="00D172B4" w:rsidRDefault="00D172B4">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6CC5AA70" w14:textId="77777777" w:rsidR="00D172B4" w:rsidRDefault="00D172B4">
            <w:pPr>
              <w:pStyle w:val="TAL"/>
            </w:pPr>
          </w:p>
        </w:tc>
        <w:tc>
          <w:tcPr>
            <w:tcW w:w="709" w:type="dxa"/>
            <w:tcBorders>
              <w:top w:val="single" w:sz="4" w:space="0" w:color="auto"/>
              <w:left w:val="single" w:sz="4" w:space="0" w:color="auto"/>
              <w:bottom w:val="single" w:sz="4" w:space="0" w:color="auto"/>
              <w:right w:val="single" w:sz="4" w:space="0" w:color="auto"/>
            </w:tcBorders>
          </w:tcPr>
          <w:p w14:paraId="7628899D" w14:textId="77777777" w:rsidR="00D172B4" w:rsidRDefault="00D172B4">
            <w:pPr>
              <w:pStyle w:val="TAL"/>
            </w:pPr>
          </w:p>
        </w:tc>
        <w:tc>
          <w:tcPr>
            <w:tcW w:w="850" w:type="dxa"/>
            <w:tcBorders>
              <w:top w:val="single" w:sz="4" w:space="0" w:color="auto"/>
              <w:left w:val="single" w:sz="4" w:space="0" w:color="auto"/>
              <w:bottom w:val="single" w:sz="4" w:space="0" w:color="auto"/>
              <w:right w:val="single" w:sz="4" w:space="0" w:color="auto"/>
            </w:tcBorders>
          </w:tcPr>
          <w:p w14:paraId="0C3440DA" w14:textId="77777777" w:rsidR="00D172B4" w:rsidRDefault="00D172B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4BA8A590" w14:textId="77777777" w:rsidR="00D172B4" w:rsidRDefault="00D172B4">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1FE47243" w14:textId="77777777" w:rsidR="00D172B4" w:rsidRDefault="00D172B4">
            <w:pPr>
              <w:pStyle w:val="TAL"/>
            </w:pPr>
          </w:p>
        </w:tc>
        <w:tc>
          <w:tcPr>
            <w:tcW w:w="2268" w:type="dxa"/>
            <w:tcBorders>
              <w:top w:val="single" w:sz="4" w:space="0" w:color="auto"/>
              <w:left w:val="single" w:sz="4" w:space="0" w:color="auto"/>
              <w:bottom w:val="single" w:sz="4" w:space="0" w:color="auto"/>
              <w:right w:val="single" w:sz="4" w:space="0" w:color="auto"/>
            </w:tcBorders>
          </w:tcPr>
          <w:p w14:paraId="1A002BDD" w14:textId="77777777" w:rsidR="00D172B4" w:rsidRDefault="00D172B4">
            <w:pPr>
              <w:pStyle w:val="TAL"/>
            </w:pPr>
          </w:p>
        </w:tc>
      </w:tr>
      <w:tr w:rsidR="00D172B4" w14:paraId="46A535A2"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6A227311" w14:textId="77777777" w:rsidR="00D172B4" w:rsidRDefault="00D172B4">
            <w:pPr>
              <w:pStyle w:val="TAH"/>
              <w:ind w:right="-99"/>
            </w:pPr>
            <w:r>
              <w:t xml:space="preserve">Affected existing specifications </w:t>
            </w:r>
            <w:commentRangeStart w:id="24"/>
            <w:r>
              <w:t>*</w:t>
            </w:r>
            <w:commentRangeEnd w:id="24"/>
            <w:r>
              <w:rPr>
                <w:rStyle w:val="a7"/>
                <w:rFonts w:ascii="Times New Roman" w:hAnsi="Times New Roman"/>
                <w:b w:val="0"/>
              </w:rPr>
              <w:commentReference w:id="24"/>
            </w:r>
            <w:r>
              <w:br/>
            </w:r>
            <w:r>
              <w:rPr>
                <w:b w:val="0"/>
              </w:rPr>
              <w:t>[None in the case of Study Items]</w:t>
            </w:r>
          </w:p>
        </w:tc>
      </w:tr>
      <w:tr w:rsidR="00D172B4" w14:paraId="1234694B"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B075541" w14:textId="77777777" w:rsidR="00D172B4" w:rsidRDefault="00D172B4">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735E6A70" w14:textId="77777777" w:rsidR="00D172B4" w:rsidRDefault="00D172B4">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08264400" w14:textId="77777777" w:rsidR="00D172B4" w:rsidRDefault="00D172B4">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3F0B6A79" w14:textId="77777777" w:rsidR="00D172B4" w:rsidRDefault="00D172B4">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34007FD2" w14:textId="77777777" w:rsidR="00D172B4" w:rsidRDefault="00D172B4">
            <w:pPr>
              <w:pStyle w:val="TAL"/>
              <w:ind w:right="-99"/>
              <w:rPr>
                <w:sz w:val="16"/>
              </w:rPr>
            </w:pPr>
            <w:r>
              <w:rPr>
                <w:sz w:val="16"/>
              </w:rPr>
              <w:t>Comments</w:t>
            </w:r>
          </w:p>
        </w:tc>
      </w:tr>
      <w:tr w:rsidR="00D172B4" w14:paraId="44C00044"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7FB81917" w14:textId="77777777" w:rsidR="00D172B4" w:rsidRDefault="00D172B4">
            <w:pPr>
              <w:pStyle w:val="TAL"/>
            </w:pPr>
          </w:p>
        </w:tc>
        <w:tc>
          <w:tcPr>
            <w:tcW w:w="621" w:type="dxa"/>
            <w:tcBorders>
              <w:top w:val="single" w:sz="4" w:space="0" w:color="auto"/>
              <w:left w:val="single" w:sz="4" w:space="0" w:color="auto"/>
              <w:bottom w:val="single" w:sz="4" w:space="0" w:color="auto"/>
              <w:right w:val="single" w:sz="4" w:space="0" w:color="auto"/>
            </w:tcBorders>
          </w:tcPr>
          <w:p w14:paraId="54A7860F" w14:textId="77777777" w:rsidR="00D172B4" w:rsidRDefault="00D172B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39CECD49" w14:textId="77777777" w:rsidR="00D172B4" w:rsidRDefault="00D172B4">
            <w:pPr>
              <w:pStyle w:val="TAL"/>
              <w:tabs>
                <w:tab w:val="left" w:pos="2189"/>
              </w:tabs>
            </w:pPr>
          </w:p>
        </w:tc>
        <w:tc>
          <w:tcPr>
            <w:tcW w:w="1950" w:type="dxa"/>
            <w:gridSpan w:val="2"/>
            <w:tcBorders>
              <w:top w:val="single" w:sz="4" w:space="0" w:color="auto"/>
              <w:left w:val="single" w:sz="4" w:space="0" w:color="auto"/>
              <w:bottom w:val="single" w:sz="4" w:space="0" w:color="auto"/>
              <w:right w:val="single" w:sz="4" w:space="0" w:color="auto"/>
            </w:tcBorders>
          </w:tcPr>
          <w:p w14:paraId="4DA62935" w14:textId="77777777" w:rsidR="00D172B4" w:rsidRDefault="00D172B4">
            <w:pPr>
              <w:pStyle w:val="TAL"/>
              <w:rPr>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7A87BF3A" w14:textId="77777777" w:rsidR="00D172B4" w:rsidRDefault="00D172B4">
            <w:pPr>
              <w:pStyle w:val="TAL"/>
              <w:ind w:right="-99"/>
              <w:rPr>
                <w:sz w:val="16"/>
              </w:rPr>
            </w:pPr>
          </w:p>
        </w:tc>
      </w:tr>
      <w:tr w:rsidR="00D172B4" w14:paraId="64C779D7"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14D715A2" w14:textId="77777777" w:rsidR="00D172B4" w:rsidRDefault="00D172B4">
            <w:pPr>
              <w:pStyle w:val="TAL"/>
            </w:pPr>
          </w:p>
        </w:tc>
        <w:tc>
          <w:tcPr>
            <w:tcW w:w="621" w:type="dxa"/>
            <w:tcBorders>
              <w:top w:val="single" w:sz="4" w:space="0" w:color="auto"/>
              <w:left w:val="single" w:sz="4" w:space="0" w:color="auto"/>
              <w:bottom w:val="single" w:sz="4" w:space="0" w:color="auto"/>
              <w:right w:val="single" w:sz="4" w:space="0" w:color="auto"/>
            </w:tcBorders>
          </w:tcPr>
          <w:p w14:paraId="1A65B508" w14:textId="77777777" w:rsidR="00D172B4" w:rsidRDefault="00D172B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4ADEAAD4" w14:textId="77777777" w:rsidR="00D172B4" w:rsidRDefault="00D172B4">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5B4C6653" w14:textId="77777777" w:rsidR="00D172B4" w:rsidRDefault="00D172B4">
            <w:pPr>
              <w:pStyle w:val="TAL"/>
              <w:rPr>
                <w:sz w:val="16"/>
                <w:szCs w:val="16"/>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1CFE59CB" w14:textId="77777777" w:rsidR="00D172B4" w:rsidRDefault="00D172B4">
            <w:pPr>
              <w:pStyle w:val="TAL"/>
              <w:ind w:right="-99"/>
              <w:rPr>
                <w:sz w:val="16"/>
              </w:rPr>
            </w:pPr>
          </w:p>
        </w:tc>
      </w:tr>
      <w:tr w:rsidR="00D172B4" w14:paraId="6E6CFD65"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39A16AE" w14:textId="77777777" w:rsidR="00D172B4" w:rsidRDefault="00D172B4">
            <w:pPr>
              <w:pStyle w:val="TAL"/>
              <w:rPr>
                <w:sz w:val="16"/>
                <w:szCs w:val="16"/>
              </w:rPr>
            </w:pPr>
          </w:p>
        </w:tc>
        <w:tc>
          <w:tcPr>
            <w:tcW w:w="621" w:type="dxa"/>
            <w:tcBorders>
              <w:top w:val="single" w:sz="4" w:space="0" w:color="auto"/>
              <w:left w:val="single" w:sz="4" w:space="0" w:color="auto"/>
              <w:bottom w:val="single" w:sz="4" w:space="0" w:color="auto"/>
              <w:right w:val="single" w:sz="4" w:space="0" w:color="auto"/>
            </w:tcBorders>
          </w:tcPr>
          <w:p w14:paraId="5964E86D" w14:textId="77777777" w:rsidR="00D172B4" w:rsidRDefault="00D172B4">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14:paraId="0F3587ED" w14:textId="77777777" w:rsidR="00D172B4" w:rsidRDefault="00D172B4">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14:paraId="13AC38E9" w14:textId="77777777" w:rsidR="00D172B4" w:rsidRDefault="00D172B4">
            <w:pPr>
              <w:pStyle w:val="TAL"/>
              <w:rPr>
                <w:sz w:val="16"/>
                <w:szCs w:val="16"/>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511003C2" w14:textId="77777777" w:rsidR="00D172B4" w:rsidRDefault="00D172B4">
            <w:pPr>
              <w:pStyle w:val="TAL"/>
              <w:ind w:right="-99"/>
              <w:rPr>
                <w:sz w:val="16"/>
              </w:rPr>
            </w:pPr>
          </w:p>
        </w:tc>
      </w:tr>
      <w:tr w:rsidR="00D172B4" w14:paraId="5778B652"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6641F650" w14:textId="77777777" w:rsidR="00D172B4" w:rsidRDefault="00D172B4">
            <w:pPr>
              <w:pStyle w:val="TAL"/>
              <w:rPr>
                <w:sz w:val="16"/>
                <w:szCs w:val="16"/>
              </w:rPr>
            </w:pPr>
          </w:p>
        </w:tc>
        <w:tc>
          <w:tcPr>
            <w:tcW w:w="621" w:type="dxa"/>
            <w:tcBorders>
              <w:top w:val="single" w:sz="4" w:space="0" w:color="auto"/>
              <w:left w:val="single" w:sz="4" w:space="0" w:color="auto"/>
              <w:bottom w:val="single" w:sz="4" w:space="0" w:color="auto"/>
              <w:right w:val="single" w:sz="4" w:space="0" w:color="auto"/>
            </w:tcBorders>
          </w:tcPr>
          <w:p w14:paraId="0B934730" w14:textId="77777777" w:rsidR="00D172B4" w:rsidRDefault="00D172B4">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14:paraId="2C1EB409" w14:textId="77777777" w:rsidR="00D172B4" w:rsidRDefault="00D172B4">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14:paraId="30ED8E91" w14:textId="77777777" w:rsidR="00D172B4" w:rsidRDefault="00D172B4">
            <w:pPr>
              <w:pStyle w:val="TAL"/>
              <w:rPr>
                <w:sz w:val="16"/>
                <w:szCs w:val="16"/>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24832D97" w14:textId="77777777" w:rsidR="00D172B4" w:rsidRDefault="00D172B4">
            <w:pPr>
              <w:pStyle w:val="TAL"/>
            </w:pPr>
          </w:p>
        </w:tc>
      </w:tr>
    </w:tbl>
    <w:p w14:paraId="4CF75808" w14:textId="77777777" w:rsidR="00D172B4" w:rsidRDefault="00D172B4">
      <w:pPr>
        <w:ind w:right="-99"/>
        <w:rPr>
          <w:lang w:eastAsia="zh-CN"/>
        </w:rPr>
      </w:pPr>
    </w:p>
    <w:p w14:paraId="47F9087E" w14:textId="77777777" w:rsidR="00D172B4" w:rsidRDefault="00D172B4">
      <w:pPr>
        <w:pStyle w:val="2"/>
      </w:pPr>
      <w:r>
        <w:lastRenderedPageBreak/>
        <w:t>11</w:t>
      </w:r>
      <w:r>
        <w:tab/>
      </w:r>
      <w:r>
        <w:tab/>
        <w:t xml:space="preserve">Work item rapporteur(s) </w:t>
      </w:r>
      <w:commentRangeStart w:id="25"/>
      <w:r>
        <w:t>*</w:t>
      </w:r>
      <w:commentRangeEnd w:id="25"/>
      <w:r>
        <w:rPr>
          <w:rStyle w:val="a7"/>
        </w:rPr>
        <w:commentReference w:id="25"/>
      </w:r>
    </w:p>
    <w:p w14:paraId="37C79E98" w14:textId="7F3440AE" w:rsidR="00E339E6" w:rsidRDefault="00E339E6" w:rsidP="00E339E6">
      <w:pPr>
        <w:ind w:left="720" w:firstLine="720"/>
        <w:rPr>
          <w:lang w:val="en-US"/>
        </w:rPr>
      </w:pPr>
      <w:r>
        <w:rPr>
          <w:rFonts w:hint="eastAsia"/>
          <w:lang w:val="en-US"/>
        </w:rPr>
        <w:t xml:space="preserve">YANG </w:t>
      </w:r>
      <w:proofErr w:type="spellStart"/>
      <w:r>
        <w:rPr>
          <w:rFonts w:hint="eastAsia"/>
          <w:lang w:val="en-US"/>
        </w:rPr>
        <w:t>Ning</w:t>
      </w:r>
      <w:proofErr w:type="spellEnd"/>
      <w:r>
        <w:rPr>
          <w:rFonts w:hint="eastAsia"/>
          <w:lang w:val="en-US"/>
        </w:rPr>
        <w:t>,</w:t>
      </w:r>
      <w:r w:rsidRPr="00CA40EB">
        <w:rPr>
          <w:rFonts w:hint="eastAsia"/>
          <w:lang w:val="en-US"/>
        </w:rPr>
        <w:t xml:space="preserve"> CMCC</w:t>
      </w:r>
    </w:p>
    <w:p w14:paraId="001BF860" w14:textId="1C157D1A" w:rsidR="00E339E6" w:rsidRDefault="00B718DC" w:rsidP="00E339E6">
      <w:pPr>
        <w:ind w:left="720" w:firstLine="720"/>
        <w:rPr>
          <w:lang w:val="en-US"/>
        </w:rPr>
      </w:pPr>
      <w:hyperlink r:id="rId12" w:history="1">
        <w:r w:rsidR="00FC0A4D" w:rsidRPr="00F81CA0">
          <w:rPr>
            <w:rStyle w:val="ab"/>
            <w:lang w:val="en-US"/>
          </w:rPr>
          <w:t>yangning</w:t>
        </w:r>
        <w:r w:rsidR="00FC0A4D" w:rsidRPr="00F81CA0">
          <w:rPr>
            <w:rStyle w:val="ab"/>
            <w:rFonts w:hint="eastAsia"/>
            <w:lang w:val="en-US"/>
          </w:rPr>
          <w:t>@chinamobile.com</w:t>
        </w:r>
      </w:hyperlink>
    </w:p>
    <w:p w14:paraId="378C9B9D" w14:textId="77777777" w:rsidR="00FC0A4D" w:rsidRDefault="00FC0A4D" w:rsidP="00FC0A4D">
      <w:pPr>
        <w:ind w:left="1440" w:right="-99"/>
      </w:pPr>
      <w:r>
        <w:t xml:space="preserve">Yee Sin Chan, </w:t>
      </w:r>
      <w:r>
        <w:rPr>
          <w:rFonts w:hint="eastAsia"/>
        </w:rPr>
        <w:t>Verizon</w:t>
      </w:r>
    </w:p>
    <w:p w14:paraId="4DAAD553" w14:textId="283AA250" w:rsidR="00FC0A4D" w:rsidRDefault="00FC0A4D" w:rsidP="00FC0A4D">
      <w:pPr>
        <w:ind w:left="1440" w:right="-99"/>
      </w:pPr>
      <w:r>
        <w:t>yeesin.chan@verizonwireless.com</w:t>
      </w:r>
    </w:p>
    <w:p w14:paraId="4C143578" w14:textId="77777777" w:rsidR="00D172B4" w:rsidRDefault="00D172B4">
      <w:pPr>
        <w:pStyle w:val="2"/>
      </w:pPr>
      <w:r>
        <w:t>12</w:t>
      </w:r>
      <w:r>
        <w:tab/>
      </w:r>
      <w:r>
        <w:tab/>
        <w:t xml:space="preserve">Work item leadership </w:t>
      </w:r>
      <w:commentRangeStart w:id="26"/>
      <w:r>
        <w:t>*</w:t>
      </w:r>
      <w:commentRangeEnd w:id="26"/>
      <w:r>
        <w:rPr>
          <w:rStyle w:val="a7"/>
        </w:rPr>
        <w:commentReference w:id="26"/>
      </w:r>
    </w:p>
    <w:p w14:paraId="3E541815" w14:textId="77777777" w:rsidR="00D172B4" w:rsidRDefault="00D172B4" w:rsidP="0066179E">
      <w:pPr>
        <w:pStyle w:val="2"/>
        <w:ind w:left="720" w:firstLine="720"/>
        <w:rPr>
          <w:sz w:val="20"/>
        </w:rPr>
      </w:pPr>
      <w:r>
        <w:rPr>
          <w:sz w:val="20"/>
        </w:rPr>
        <w:t>TSG RAN</w:t>
      </w:r>
    </w:p>
    <w:p w14:paraId="3B2CBD8A" w14:textId="77777777" w:rsidR="00D172B4" w:rsidRDefault="00D172B4">
      <w:pPr>
        <w:pStyle w:val="2"/>
      </w:pPr>
      <w:r>
        <w:t>13</w:t>
      </w:r>
      <w:r>
        <w:tab/>
      </w:r>
      <w:r>
        <w:tab/>
        <w:t xml:space="preserve">Supporting Individual Members </w:t>
      </w:r>
      <w:commentRangeStart w:id="27"/>
      <w:r>
        <w:t>*</w:t>
      </w:r>
      <w:commentRangeEnd w:id="27"/>
      <w:r>
        <w:rPr>
          <w:rStyle w:val="a7"/>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tblGrid>
      <w:tr w:rsidR="004B116E" w14:paraId="23B93818" w14:textId="77777777" w:rsidTr="00F158A6">
        <w:trPr>
          <w:jc w:val="center"/>
        </w:trPr>
        <w:tc>
          <w:tcPr>
            <w:tcW w:w="6487" w:type="dxa"/>
          </w:tcPr>
          <w:p w14:paraId="3FAB250D" w14:textId="77777777" w:rsidR="004B116E" w:rsidRDefault="004B116E" w:rsidP="00F158A6">
            <w:pPr>
              <w:pStyle w:val="TAH"/>
            </w:pPr>
            <w:r>
              <w:t>Supporting IM name</w:t>
            </w:r>
          </w:p>
        </w:tc>
      </w:tr>
      <w:tr w:rsidR="004B116E" w14:paraId="711500EA" w14:textId="77777777" w:rsidTr="00F158A6">
        <w:trPr>
          <w:jc w:val="center"/>
        </w:trPr>
        <w:tc>
          <w:tcPr>
            <w:tcW w:w="6487" w:type="dxa"/>
          </w:tcPr>
          <w:p w14:paraId="13A9B86E" w14:textId="77777777" w:rsidR="004B116E" w:rsidRDefault="004B116E" w:rsidP="00F158A6">
            <w:pPr>
              <w:pStyle w:val="TAL"/>
            </w:pPr>
            <w:r>
              <w:rPr>
                <w:rFonts w:hint="eastAsia"/>
                <w:lang w:val="en-US" w:eastAsia="zh-CN"/>
              </w:rPr>
              <w:t>CMCC</w:t>
            </w:r>
          </w:p>
        </w:tc>
      </w:tr>
      <w:tr w:rsidR="007C03B4" w14:paraId="61A1F8F0" w14:textId="77777777" w:rsidTr="00F158A6">
        <w:trPr>
          <w:jc w:val="center"/>
        </w:trPr>
        <w:tc>
          <w:tcPr>
            <w:tcW w:w="6487" w:type="dxa"/>
          </w:tcPr>
          <w:p w14:paraId="4A3EADE5" w14:textId="77777777" w:rsidR="007C03B4" w:rsidRDefault="007C03B4" w:rsidP="00F158A6">
            <w:pPr>
              <w:pStyle w:val="TAL"/>
              <w:rPr>
                <w:lang w:val="en-US" w:eastAsia="zh-CN"/>
              </w:rPr>
            </w:pPr>
            <w:r>
              <w:rPr>
                <w:rFonts w:hint="eastAsia"/>
                <w:lang w:val="en-US" w:eastAsia="zh-CN"/>
              </w:rPr>
              <w:t>Verizon</w:t>
            </w:r>
          </w:p>
        </w:tc>
      </w:tr>
      <w:tr w:rsidR="00E83AC5" w:rsidRPr="00E83AC5" w14:paraId="5C4AF18B" w14:textId="77777777" w:rsidTr="00F158A6">
        <w:trPr>
          <w:jc w:val="center"/>
        </w:trPr>
        <w:tc>
          <w:tcPr>
            <w:tcW w:w="6487" w:type="dxa"/>
          </w:tcPr>
          <w:p w14:paraId="257D8B04" w14:textId="42213A36" w:rsidR="00E83AC5" w:rsidRPr="00C9146E" w:rsidRDefault="00E83AC5" w:rsidP="00C9146E">
            <w:pPr>
              <w:pStyle w:val="TAL"/>
            </w:pPr>
            <w:r w:rsidRPr="00C9146E">
              <w:t>Alcatel-Lucent</w:t>
            </w:r>
          </w:p>
        </w:tc>
      </w:tr>
      <w:tr w:rsidR="00E83AC5" w:rsidRPr="00E83AC5" w14:paraId="5597E13D" w14:textId="77777777" w:rsidTr="00F158A6">
        <w:trPr>
          <w:jc w:val="center"/>
        </w:trPr>
        <w:tc>
          <w:tcPr>
            <w:tcW w:w="6487" w:type="dxa"/>
          </w:tcPr>
          <w:p w14:paraId="47C46D0A" w14:textId="6A292006" w:rsidR="00E83AC5" w:rsidRPr="00C9146E" w:rsidRDefault="00E83AC5" w:rsidP="00C9146E">
            <w:pPr>
              <w:pStyle w:val="TAL"/>
            </w:pPr>
            <w:r w:rsidRPr="00C9146E">
              <w:t>Alcatel-Lucent Shanghai Bell</w:t>
            </w:r>
          </w:p>
        </w:tc>
      </w:tr>
      <w:tr w:rsidR="004B116E" w14:paraId="68771765" w14:textId="77777777" w:rsidTr="00F158A6">
        <w:trPr>
          <w:jc w:val="center"/>
        </w:trPr>
        <w:tc>
          <w:tcPr>
            <w:tcW w:w="6487" w:type="dxa"/>
          </w:tcPr>
          <w:p w14:paraId="4DD1109C" w14:textId="77777777" w:rsidR="004B116E" w:rsidRDefault="004B116E" w:rsidP="00F158A6">
            <w:pPr>
              <w:pStyle w:val="TAL"/>
              <w:rPr>
                <w:lang w:val="en-US" w:eastAsia="zh-CN"/>
              </w:rPr>
            </w:pPr>
            <w:r>
              <w:rPr>
                <w:rFonts w:hint="eastAsia"/>
                <w:lang w:val="en-US" w:eastAsia="zh-CN"/>
              </w:rPr>
              <w:t>CATR</w:t>
            </w:r>
          </w:p>
        </w:tc>
      </w:tr>
      <w:tr w:rsidR="004B116E" w14:paraId="3C1AA9ED" w14:textId="77777777" w:rsidTr="00F158A6">
        <w:trPr>
          <w:jc w:val="center"/>
        </w:trPr>
        <w:tc>
          <w:tcPr>
            <w:tcW w:w="6487" w:type="dxa"/>
          </w:tcPr>
          <w:p w14:paraId="3BC97F05" w14:textId="77777777" w:rsidR="004B116E" w:rsidRDefault="004B116E" w:rsidP="00F158A6">
            <w:pPr>
              <w:pStyle w:val="TAL"/>
            </w:pPr>
            <w:r>
              <w:t>C</w:t>
            </w:r>
            <w:r>
              <w:rPr>
                <w:rFonts w:hint="eastAsia"/>
                <w:lang w:val="en-US" w:eastAsia="zh-CN"/>
              </w:rPr>
              <w:t>ATT</w:t>
            </w:r>
          </w:p>
        </w:tc>
      </w:tr>
      <w:tr w:rsidR="00045798" w14:paraId="0DCE5A0E" w14:textId="77777777" w:rsidTr="00F158A6">
        <w:trPr>
          <w:jc w:val="center"/>
        </w:trPr>
        <w:tc>
          <w:tcPr>
            <w:tcW w:w="6487" w:type="dxa"/>
          </w:tcPr>
          <w:p w14:paraId="4733158B" w14:textId="4061756C" w:rsidR="00045798" w:rsidRPr="00045798" w:rsidRDefault="00045798" w:rsidP="00F158A6">
            <w:pPr>
              <w:pStyle w:val="TAL"/>
              <w:rPr>
                <w:lang w:val="en-US"/>
              </w:rPr>
            </w:pPr>
            <w:r>
              <w:rPr>
                <w:rFonts w:hint="eastAsia"/>
              </w:rPr>
              <w:t>DoCoMo</w:t>
            </w:r>
          </w:p>
        </w:tc>
      </w:tr>
      <w:tr w:rsidR="00DA51C4" w14:paraId="02529CCB" w14:textId="77777777" w:rsidTr="00F158A6">
        <w:trPr>
          <w:jc w:val="center"/>
        </w:trPr>
        <w:tc>
          <w:tcPr>
            <w:tcW w:w="6487" w:type="dxa"/>
          </w:tcPr>
          <w:p w14:paraId="7B90EFF6" w14:textId="3655C4EE" w:rsidR="00DA51C4" w:rsidRPr="00085D7E" w:rsidRDefault="00DA51C4" w:rsidP="00F158A6">
            <w:pPr>
              <w:pStyle w:val="TAL"/>
              <w:rPr>
                <w:lang w:val="en-US"/>
              </w:rPr>
            </w:pPr>
            <w:r>
              <w:rPr>
                <w:rFonts w:hint="eastAsia"/>
              </w:rPr>
              <w:t>Ericsson</w:t>
            </w:r>
          </w:p>
        </w:tc>
      </w:tr>
      <w:tr w:rsidR="004B116E" w14:paraId="1CAF4C1E" w14:textId="77777777" w:rsidTr="00F158A6">
        <w:trPr>
          <w:jc w:val="center"/>
        </w:trPr>
        <w:tc>
          <w:tcPr>
            <w:tcW w:w="6487" w:type="dxa"/>
          </w:tcPr>
          <w:p w14:paraId="65F5AB08" w14:textId="77777777" w:rsidR="004B116E" w:rsidRDefault="004B116E" w:rsidP="00F158A6">
            <w:pPr>
              <w:pStyle w:val="TAL"/>
            </w:pPr>
            <w:proofErr w:type="spellStart"/>
            <w:r>
              <w:t>HiSilicon</w:t>
            </w:r>
            <w:proofErr w:type="spellEnd"/>
          </w:p>
        </w:tc>
      </w:tr>
      <w:tr w:rsidR="004B116E" w14:paraId="23FD999B" w14:textId="77777777" w:rsidTr="00F158A6">
        <w:trPr>
          <w:jc w:val="center"/>
        </w:trPr>
        <w:tc>
          <w:tcPr>
            <w:tcW w:w="6487" w:type="dxa"/>
          </w:tcPr>
          <w:p w14:paraId="0C07D831" w14:textId="77777777" w:rsidR="004B116E" w:rsidRDefault="004B116E" w:rsidP="00F158A6">
            <w:pPr>
              <w:pStyle w:val="TAL"/>
              <w:rPr>
                <w:lang w:val="en-US" w:eastAsia="zh-CN"/>
              </w:rPr>
            </w:pPr>
            <w:r>
              <w:t>Huawei</w:t>
            </w:r>
            <w:r w:rsidDel="00522B75">
              <w:rPr>
                <w:rFonts w:hint="eastAsia"/>
                <w:lang w:val="en-US" w:eastAsia="zh-CN"/>
              </w:rPr>
              <w:t xml:space="preserve"> </w:t>
            </w:r>
          </w:p>
        </w:tc>
      </w:tr>
      <w:tr w:rsidR="001F34FB" w:rsidRPr="001F34FB" w14:paraId="3278BDD9" w14:textId="77777777" w:rsidTr="00F158A6">
        <w:trPr>
          <w:jc w:val="center"/>
        </w:trPr>
        <w:tc>
          <w:tcPr>
            <w:tcW w:w="6487" w:type="dxa"/>
          </w:tcPr>
          <w:p w14:paraId="05F566E3" w14:textId="3A9E8B69" w:rsidR="001F34FB" w:rsidRPr="00085D7E" w:rsidRDefault="001F34FB" w:rsidP="00F158A6">
            <w:pPr>
              <w:pStyle w:val="TAL"/>
            </w:pPr>
            <w:r w:rsidRPr="00085D7E">
              <w:t>IAESI</w:t>
            </w:r>
          </w:p>
        </w:tc>
      </w:tr>
      <w:tr w:rsidR="00857BE9" w:rsidRPr="00857BE9" w14:paraId="6F61E50D" w14:textId="77777777" w:rsidTr="00F158A6">
        <w:trPr>
          <w:jc w:val="center"/>
        </w:trPr>
        <w:tc>
          <w:tcPr>
            <w:tcW w:w="6487" w:type="dxa"/>
          </w:tcPr>
          <w:p w14:paraId="0FDEBF69" w14:textId="199D0F9F" w:rsidR="00857BE9" w:rsidRPr="00857BE9" w:rsidRDefault="00857BE9" w:rsidP="00F158A6">
            <w:pPr>
              <w:pStyle w:val="TAL"/>
            </w:pPr>
            <w:r w:rsidRPr="00857BE9">
              <w:t>LG Electronics</w:t>
            </w:r>
          </w:p>
        </w:tc>
      </w:tr>
      <w:tr w:rsidR="004B116E" w14:paraId="74BC4E09" w14:textId="77777777" w:rsidTr="00F158A6">
        <w:trPr>
          <w:jc w:val="center"/>
        </w:trPr>
        <w:tc>
          <w:tcPr>
            <w:tcW w:w="6487" w:type="dxa"/>
          </w:tcPr>
          <w:p w14:paraId="52FAA5ED" w14:textId="77777777" w:rsidR="004B116E" w:rsidRDefault="004B116E" w:rsidP="00F158A6">
            <w:pPr>
              <w:pStyle w:val="TAL"/>
              <w:rPr>
                <w:lang w:val="en-US" w:eastAsia="zh-CN"/>
              </w:rPr>
            </w:pPr>
            <w:r>
              <w:rPr>
                <w:lang w:val="en-US" w:eastAsia="zh-CN"/>
              </w:rPr>
              <w:t>Nokia</w:t>
            </w:r>
          </w:p>
        </w:tc>
      </w:tr>
      <w:tr w:rsidR="004B116E" w14:paraId="6DB8C0C5" w14:textId="77777777" w:rsidTr="00F158A6">
        <w:trPr>
          <w:jc w:val="center"/>
        </w:trPr>
        <w:tc>
          <w:tcPr>
            <w:tcW w:w="6487" w:type="dxa"/>
          </w:tcPr>
          <w:p w14:paraId="770AA069" w14:textId="77777777" w:rsidR="004B116E" w:rsidRPr="008801AF" w:rsidRDefault="004B116E" w:rsidP="00F158A6">
            <w:pPr>
              <w:pStyle w:val="TAL"/>
              <w:rPr>
                <w:lang w:val="en-US" w:eastAsia="zh-CN"/>
              </w:rPr>
            </w:pPr>
            <w:r>
              <w:rPr>
                <w:lang w:val="en-US" w:eastAsia="zh-CN"/>
              </w:rPr>
              <w:t>NSN</w:t>
            </w:r>
          </w:p>
        </w:tc>
      </w:tr>
      <w:tr w:rsidR="00DA51C4" w:rsidRPr="00085D7E" w14:paraId="6E6D78AB" w14:textId="77777777" w:rsidTr="00F158A6">
        <w:trPr>
          <w:jc w:val="center"/>
        </w:trPr>
        <w:tc>
          <w:tcPr>
            <w:tcW w:w="6487" w:type="dxa"/>
          </w:tcPr>
          <w:p w14:paraId="0701E2FB" w14:textId="78BB2EE1" w:rsidR="00DA51C4" w:rsidRPr="008801AF" w:rsidRDefault="00DA51C4" w:rsidP="00F158A6">
            <w:pPr>
              <w:pStyle w:val="TAL"/>
              <w:rPr>
                <w:lang w:val="en-US" w:eastAsia="zh-CN"/>
              </w:rPr>
            </w:pPr>
            <w:r w:rsidRPr="00085D7E">
              <w:rPr>
                <w:lang w:val="en-US" w:eastAsia="zh-CN"/>
              </w:rPr>
              <w:t>Qualcomm</w:t>
            </w:r>
          </w:p>
        </w:tc>
      </w:tr>
      <w:tr w:rsidR="00E83AC5" w:rsidRPr="00E83AC5" w14:paraId="4CE46289" w14:textId="77777777" w:rsidTr="00F158A6">
        <w:trPr>
          <w:jc w:val="center"/>
        </w:trPr>
        <w:tc>
          <w:tcPr>
            <w:tcW w:w="6487" w:type="dxa"/>
          </w:tcPr>
          <w:p w14:paraId="2C762E8B" w14:textId="70A50C04" w:rsidR="00E83AC5" w:rsidRPr="00C9146E" w:rsidRDefault="00E83AC5" w:rsidP="00C9146E">
            <w:pPr>
              <w:pStyle w:val="TAL"/>
            </w:pPr>
            <w:r w:rsidRPr="00C9146E">
              <w:t>T-Mobile USA</w:t>
            </w:r>
          </w:p>
        </w:tc>
      </w:tr>
      <w:tr w:rsidR="004B116E" w14:paraId="0EE524AA" w14:textId="77777777" w:rsidTr="00F158A6">
        <w:trPr>
          <w:jc w:val="center"/>
        </w:trPr>
        <w:tc>
          <w:tcPr>
            <w:tcW w:w="6487" w:type="dxa"/>
          </w:tcPr>
          <w:p w14:paraId="60E0107B" w14:textId="77777777" w:rsidR="004B116E" w:rsidRDefault="004B116E" w:rsidP="00F158A6">
            <w:pPr>
              <w:pStyle w:val="TAL"/>
              <w:rPr>
                <w:lang w:val="en-US" w:eastAsia="zh-CN"/>
              </w:rPr>
            </w:pPr>
            <w:proofErr w:type="spellStart"/>
            <w:r>
              <w:rPr>
                <w:rFonts w:hint="eastAsia"/>
                <w:lang w:val="en-US" w:eastAsia="zh-CN"/>
              </w:rPr>
              <w:t>TeliaSonera</w:t>
            </w:r>
            <w:proofErr w:type="spellEnd"/>
          </w:p>
        </w:tc>
      </w:tr>
      <w:tr w:rsidR="004B116E" w14:paraId="5D58BE5F" w14:textId="77777777" w:rsidTr="00F158A6">
        <w:trPr>
          <w:jc w:val="center"/>
        </w:trPr>
        <w:tc>
          <w:tcPr>
            <w:tcW w:w="6487" w:type="dxa"/>
          </w:tcPr>
          <w:p w14:paraId="07BC4968" w14:textId="77777777" w:rsidR="004B116E" w:rsidRDefault="004B116E" w:rsidP="00F158A6">
            <w:pPr>
              <w:pStyle w:val="TAL"/>
              <w:rPr>
                <w:lang w:val="en-US" w:eastAsia="zh-CN"/>
              </w:rPr>
            </w:pPr>
            <w:r>
              <w:rPr>
                <w:rFonts w:hint="eastAsia"/>
                <w:lang w:val="en-US" w:eastAsia="zh-CN"/>
              </w:rPr>
              <w:t>ZTE</w:t>
            </w:r>
          </w:p>
        </w:tc>
      </w:tr>
      <w:tr w:rsidR="004B116E" w14:paraId="0BC387E1" w14:textId="77777777" w:rsidTr="00F158A6">
        <w:trPr>
          <w:jc w:val="center"/>
        </w:trPr>
        <w:tc>
          <w:tcPr>
            <w:tcW w:w="6487" w:type="dxa"/>
          </w:tcPr>
          <w:p w14:paraId="308C2711" w14:textId="77777777" w:rsidR="004B116E" w:rsidRDefault="004B116E" w:rsidP="00F158A6">
            <w:pPr>
              <w:pStyle w:val="TAL"/>
              <w:rPr>
                <w:lang w:val="en-US" w:eastAsia="zh-CN"/>
              </w:rPr>
            </w:pPr>
          </w:p>
        </w:tc>
      </w:tr>
      <w:tr w:rsidR="004B116E" w14:paraId="2CDEE65B" w14:textId="77777777" w:rsidTr="00F158A6">
        <w:trPr>
          <w:jc w:val="center"/>
        </w:trPr>
        <w:tc>
          <w:tcPr>
            <w:tcW w:w="6487" w:type="dxa"/>
          </w:tcPr>
          <w:p w14:paraId="674067E7" w14:textId="77777777" w:rsidR="004B116E" w:rsidRDefault="004B116E" w:rsidP="00F158A6">
            <w:pPr>
              <w:pStyle w:val="TAL"/>
            </w:pPr>
          </w:p>
        </w:tc>
      </w:tr>
      <w:tr w:rsidR="004B116E" w14:paraId="442FABF2" w14:textId="77777777" w:rsidTr="00F158A6">
        <w:trPr>
          <w:jc w:val="center"/>
        </w:trPr>
        <w:tc>
          <w:tcPr>
            <w:tcW w:w="6487" w:type="dxa"/>
          </w:tcPr>
          <w:p w14:paraId="7E37F7F0" w14:textId="77777777" w:rsidR="004B116E" w:rsidRDefault="004B116E" w:rsidP="00F158A6">
            <w:pPr>
              <w:pStyle w:val="TAL"/>
            </w:pPr>
          </w:p>
        </w:tc>
      </w:tr>
      <w:tr w:rsidR="004B116E" w14:paraId="16F2BEAA" w14:textId="77777777" w:rsidTr="00F158A6">
        <w:trPr>
          <w:jc w:val="center"/>
        </w:trPr>
        <w:tc>
          <w:tcPr>
            <w:tcW w:w="6487" w:type="dxa"/>
          </w:tcPr>
          <w:p w14:paraId="73E44332" w14:textId="77777777" w:rsidR="004B116E" w:rsidRDefault="004B116E" w:rsidP="00F158A6">
            <w:pPr>
              <w:pStyle w:val="TAL"/>
            </w:pPr>
          </w:p>
        </w:tc>
      </w:tr>
      <w:tr w:rsidR="004B116E" w14:paraId="23CF24CF" w14:textId="77777777" w:rsidTr="00F158A6">
        <w:trPr>
          <w:jc w:val="center"/>
        </w:trPr>
        <w:tc>
          <w:tcPr>
            <w:tcW w:w="6487" w:type="dxa"/>
          </w:tcPr>
          <w:p w14:paraId="79895001" w14:textId="77777777" w:rsidR="004B116E" w:rsidRDefault="004B116E" w:rsidP="00F158A6">
            <w:pPr>
              <w:pStyle w:val="TAL"/>
            </w:pPr>
          </w:p>
        </w:tc>
      </w:tr>
      <w:tr w:rsidR="004B116E" w14:paraId="62D42960" w14:textId="77777777" w:rsidTr="00F158A6">
        <w:trPr>
          <w:jc w:val="center"/>
        </w:trPr>
        <w:tc>
          <w:tcPr>
            <w:tcW w:w="6487" w:type="dxa"/>
          </w:tcPr>
          <w:p w14:paraId="5CC3E925" w14:textId="77777777" w:rsidR="004B116E" w:rsidRDefault="004B116E" w:rsidP="00F158A6">
            <w:pPr>
              <w:pStyle w:val="TAL"/>
            </w:pPr>
          </w:p>
        </w:tc>
      </w:tr>
      <w:tr w:rsidR="004B116E" w14:paraId="51C57008" w14:textId="77777777" w:rsidTr="00F158A6">
        <w:trPr>
          <w:jc w:val="center"/>
        </w:trPr>
        <w:tc>
          <w:tcPr>
            <w:tcW w:w="6487" w:type="dxa"/>
          </w:tcPr>
          <w:p w14:paraId="00442829" w14:textId="77777777" w:rsidR="004B116E" w:rsidRDefault="004B116E" w:rsidP="00F158A6">
            <w:pPr>
              <w:pStyle w:val="TAL"/>
            </w:pPr>
          </w:p>
        </w:tc>
      </w:tr>
      <w:tr w:rsidR="004B116E" w14:paraId="0B50DC01" w14:textId="77777777" w:rsidTr="00F158A6">
        <w:trPr>
          <w:jc w:val="center"/>
        </w:trPr>
        <w:tc>
          <w:tcPr>
            <w:tcW w:w="6487" w:type="dxa"/>
          </w:tcPr>
          <w:p w14:paraId="1E67B329" w14:textId="77777777" w:rsidR="004B116E" w:rsidRDefault="004B116E" w:rsidP="00F158A6">
            <w:pPr>
              <w:pStyle w:val="TAL"/>
              <w:rPr>
                <w:lang w:val="en-US" w:eastAsia="zh-CN"/>
              </w:rPr>
            </w:pPr>
          </w:p>
        </w:tc>
      </w:tr>
      <w:tr w:rsidR="004B116E" w14:paraId="0DBD7463" w14:textId="77777777" w:rsidTr="00F158A6">
        <w:trPr>
          <w:jc w:val="center"/>
        </w:trPr>
        <w:tc>
          <w:tcPr>
            <w:tcW w:w="6487" w:type="dxa"/>
          </w:tcPr>
          <w:p w14:paraId="3814B701" w14:textId="77777777" w:rsidR="004B116E" w:rsidRDefault="004B116E" w:rsidP="00F158A6">
            <w:pPr>
              <w:pStyle w:val="TAH"/>
              <w:jc w:val="both"/>
              <w:rPr>
                <w:b w:val="0"/>
              </w:rPr>
            </w:pPr>
          </w:p>
        </w:tc>
      </w:tr>
      <w:tr w:rsidR="004B116E" w14:paraId="405408A7" w14:textId="77777777" w:rsidTr="00F158A6">
        <w:trPr>
          <w:jc w:val="center"/>
        </w:trPr>
        <w:tc>
          <w:tcPr>
            <w:tcW w:w="6487" w:type="dxa"/>
          </w:tcPr>
          <w:p w14:paraId="3826B755" w14:textId="77777777" w:rsidR="004B116E" w:rsidRDefault="004B116E" w:rsidP="00F158A6">
            <w:pPr>
              <w:pStyle w:val="TAL"/>
              <w:rPr>
                <w:lang w:val="en-US" w:eastAsia="zh-CN"/>
              </w:rPr>
            </w:pPr>
          </w:p>
        </w:tc>
      </w:tr>
      <w:tr w:rsidR="004B116E" w14:paraId="19EB4193" w14:textId="77777777" w:rsidTr="00F158A6">
        <w:trPr>
          <w:jc w:val="center"/>
        </w:trPr>
        <w:tc>
          <w:tcPr>
            <w:tcW w:w="6487" w:type="dxa"/>
          </w:tcPr>
          <w:p w14:paraId="72DCC129" w14:textId="77777777" w:rsidR="004B116E" w:rsidRDefault="004B116E" w:rsidP="00F158A6">
            <w:pPr>
              <w:pStyle w:val="TAL"/>
            </w:pPr>
          </w:p>
        </w:tc>
      </w:tr>
      <w:tr w:rsidR="004B116E" w14:paraId="29120245" w14:textId="77777777" w:rsidTr="00F158A6">
        <w:trPr>
          <w:jc w:val="center"/>
        </w:trPr>
        <w:tc>
          <w:tcPr>
            <w:tcW w:w="6487" w:type="dxa"/>
          </w:tcPr>
          <w:p w14:paraId="713F6BA8" w14:textId="77777777" w:rsidR="004B116E" w:rsidRDefault="004B116E" w:rsidP="00F158A6">
            <w:pPr>
              <w:pStyle w:val="TAL"/>
              <w:rPr>
                <w:lang w:val="en-US" w:eastAsia="zh-CN"/>
              </w:rPr>
            </w:pPr>
          </w:p>
        </w:tc>
      </w:tr>
      <w:tr w:rsidR="004B116E" w14:paraId="6A3D3044" w14:textId="77777777" w:rsidTr="00F158A6">
        <w:trPr>
          <w:jc w:val="center"/>
        </w:trPr>
        <w:tc>
          <w:tcPr>
            <w:tcW w:w="6487" w:type="dxa"/>
          </w:tcPr>
          <w:p w14:paraId="32EDDCD2" w14:textId="77777777" w:rsidR="004B116E" w:rsidRDefault="004B116E" w:rsidP="00F158A6">
            <w:pPr>
              <w:pStyle w:val="TAL"/>
            </w:pPr>
          </w:p>
        </w:tc>
      </w:tr>
      <w:tr w:rsidR="004B116E" w14:paraId="45852C03" w14:textId="77777777" w:rsidTr="00F158A6">
        <w:trPr>
          <w:jc w:val="center"/>
        </w:trPr>
        <w:tc>
          <w:tcPr>
            <w:tcW w:w="6487" w:type="dxa"/>
          </w:tcPr>
          <w:p w14:paraId="48718196" w14:textId="77777777" w:rsidR="004B116E" w:rsidRDefault="004B116E" w:rsidP="00F158A6">
            <w:pPr>
              <w:pStyle w:val="TAL"/>
            </w:pPr>
          </w:p>
        </w:tc>
      </w:tr>
      <w:tr w:rsidR="004B116E" w14:paraId="22B7AB61" w14:textId="77777777" w:rsidTr="00F158A6">
        <w:trPr>
          <w:jc w:val="center"/>
        </w:trPr>
        <w:tc>
          <w:tcPr>
            <w:tcW w:w="6487" w:type="dxa"/>
          </w:tcPr>
          <w:p w14:paraId="20F644BC" w14:textId="77777777" w:rsidR="004B116E" w:rsidRDefault="004B116E" w:rsidP="00F158A6">
            <w:pPr>
              <w:pStyle w:val="TAL"/>
            </w:pPr>
          </w:p>
        </w:tc>
      </w:tr>
    </w:tbl>
    <w:p w14:paraId="5F52CBA0" w14:textId="77777777" w:rsidR="004B116E" w:rsidRPr="004B116E" w:rsidRDefault="004B116E" w:rsidP="00085D7E"/>
    <w:p w14:paraId="6170599A" w14:textId="77777777" w:rsidR="00D172B4" w:rsidRDefault="00D172B4">
      <w:pPr>
        <w:pStyle w:val="FP"/>
        <w:ind w:right="-99"/>
        <w:jc w:val="right"/>
      </w:pPr>
    </w:p>
    <w:p w14:paraId="2E2A640E" w14:textId="77777777" w:rsidR="00D172B4" w:rsidRDefault="00D172B4">
      <w:pPr>
        <w:pStyle w:val="FP"/>
        <w:ind w:right="-99"/>
        <w:jc w:val="right"/>
        <w:rPr>
          <w:vanish/>
          <w:sz w:val="12"/>
        </w:rPr>
      </w:pPr>
      <w:r>
        <w:rPr>
          <w:vanish/>
          <w:sz w:val="12"/>
        </w:rPr>
        <w:t>form change history:</w:t>
      </w:r>
    </w:p>
    <w:p w14:paraId="2B4D3146" w14:textId="77777777" w:rsidR="00D172B4" w:rsidRDefault="00D172B4">
      <w:pPr>
        <w:pStyle w:val="FP"/>
        <w:ind w:right="-99"/>
        <w:jc w:val="right"/>
        <w:rPr>
          <w:vanish/>
          <w:sz w:val="12"/>
        </w:rPr>
      </w:pPr>
      <w:r>
        <w:rPr>
          <w:vanish/>
          <w:sz w:val="12"/>
        </w:rPr>
        <w:t>v1.13.2: adds tdoc header</w:t>
      </w:r>
    </w:p>
    <w:p w14:paraId="4B680925" w14:textId="77777777" w:rsidR="00D172B4" w:rsidRDefault="00D172B4">
      <w:pPr>
        <w:pStyle w:val="FP"/>
        <w:ind w:right="-99"/>
        <w:jc w:val="right"/>
        <w:rPr>
          <w:vanish/>
          <w:sz w:val="12"/>
        </w:rPr>
      </w:pPr>
      <w:r>
        <w:rPr>
          <w:vanish/>
          <w:sz w:val="12"/>
        </w:rPr>
        <w:t>v1.13.1: minor changes resulting from discussions at CT#41 &amp; SA#41</w:t>
      </w:r>
    </w:p>
    <w:p w14:paraId="7133AB8D" w14:textId="77777777" w:rsidR="00D172B4" w:rsidRDefault="00D172B4">
      <w:pPr>
        <w:pStyle w:val="FP"/>
        <w:ind w:right="-99"/>
        <w:jc w:val="right"/>
        <w:rPr>
          <w:vanish/>
          <w:sz w:val="12"/>
        </w:rPr>
      </w:pPr>
      <w:r>
        <w:rPr>
          <w:vanish/>
          <w:sz w:val="12"/>
        </w:rPr>
        <w:t>v1.13.0: mods to enforce linkage amongst stages 1, 2, 3</w:t>
      </w:r>
    </w:p>
    <w:p w14:paraId="66493BA1" w14:textId="77777777" w:rsidR="00D172B4" w:rsidRDefault="00D172B4">
      <w:pPr>
        <w:pStyle w:val="FP"/>
        <w:ind w:right="-99"/>
        <w:jc w:val="right"/>
        <w:rPr>
          <w:vanish/>
          <w:sz w:val="12"/>
        </w:rPr>
      </w:pPr>
      <w:r>
        <w:rPr>
          <w:vanish/>
          <w:sz w:val="12"/>
        </w:rPr>
        <w:t>draft mods Scarrone-Meredith 2008-07 ff</w:t>
      </w:r>
    </w:p>
    <w:p w14:paraId="22816FA0" w14:textId="77777777" w:rsidR="00D172B4" w:rsidRDefault="00D172B4">
      <w:pPr>
        <w:pStyle w:val="FP"/>
        <w:ind w:right="-99"/>
        <w:jc w:val="right"/>
        <w:rPr>
          <w:vanish/>
          <w:sz w:val="12"/>
        </w:rPr>
      </w:pPr>
      <w:r>
        <w:rPr>
          <w:vanish/>
          <w:sz w:val="12"/>
        </w:rPr>
        <w:t>v1.12.1: removes revision marks following approval at SP-29</w:t>
      </w:r>
      <w:r>
        <w:rPr>
          <w:vanish/>
          <w:sz w:val="12"/>
        </w:rPr>
        <w:br/>
        <w:t>v1.12.0: includes provision for Study Items (SP-29)</w:t>
      </w:r>
    </w:p>
    <w:p w14:paraId="5AA40253" w14:textId="77777777" w:rsidR="00D172B4" w:rsidRDefault="00D172B4">
      <w:pPr>
        <w:pStyle w:val="FP"/>
        <w:ind w:right="-99"/>
        <w:jc w:val="right"/>
        <w:rPr>
          <w:vanish/>
          <w:sz w:val="12"/>
        </w:rPr>
      </w:pPr>
      <w:r>
        <w:rPr>
          <w:vanish/>
          <w:sz w:val="12"/>
        </w:rPr>
        <w:t>v1.11.0: includes those changes from v1.8.0 agreed at SP-25.</w:t>
      </w:r>
    </w:p>
    <w:p w14:paraId="60FA02A4" w14:textId="77777777" w:rsidR="00D172B4" w:rsidRDefault="00D172B4">
      <w:pPr>
        <w:pStyle w:val="FP"/>
        <w:ind w:right="-99"/>
        <w:jc w:val="right"/>
        <w:rPr>
          <w:vanish/>
          <w:sz w:val="12"/>
        </w:rPr>
      </w:pPr>
      <w:r>
        <w:rPr>
          <w:vanish/>
          <w:sz w:val="12"/>
        </w:rPr>
        <w:tab/>
        <w:t>v1.10.0: full circle</w:t>
      </w:r>
    </w:p>
    <w:p w14:paraId="72443B45" w14:textId="77777777" w:rsidR="00D172B4" w:rsidRDefault="00D172B4">
      <w:pPr>
        <w:pStyle w:val="FP"/>
        <w:ind w:right="-99"/>
        <w:jc w:val="right"/>
        <w:rPr>
          <w:vanish/>
          <w:sz w:val="12"/>
        </w:rPr>
      </w:pPr>
      <w:r>
        <w:rPr>
          <w:vanish/>
          <w:sz w:val="12"/>
        </w:rPr>
        <w:t>v1.9.0: a clean sheet</w:t>
      </w:r>
    </w:p>
    <w:p w14:paraId="3EA2C346" w14:textId="77777777" w:rsidR="00D172B4" w:rsidRDefault="00D172B4">
      <w:pPr>
        <w:pStyle w:val="FP"/>
        <w:ind w:right="-99"/>
        <w:jc w:val="right"/>
        <w:rPr>
          <w:vanish/>
          <w:sz w:val="12"/>
        </w:rPr>
      </w:pPr>
      <w:r>
        <w:rPr>
          <w:vanish/>
          <w:sz w:val="12"/>
        </w:rPr>
        <w:t xml:space="preserve">v1.8.0: includes comments from SA#24 </w:t>
      </w:r>
    </w:p>
    <w:p w14:paraId="052A1BFD" w14:textId="77777777" w:rsidR="00D172B4" w:rsidRDefault="00D172B4">
      <w:pPr>
        <w:pStyle w:val="FP"/>
        <w:ind w:right="-99"/>
        <w:jc w:val="right"/>
        <w:rPr>
          <w:vanish/>
          <w:sz w:val="12"/>
        </w:rPr>
      </w:pPr>
      <w:r>
        <w:rPr>
          <w:vanish/>
          <w:sz w:val="12"/>
        </w:rPr>
        <w:t>v1.7.0: includes comments from RAN, CN and T #24; also includes “early implementation” data</w:t>
      </w:r>
    </w:p>
    <w:p w14:paraId="3B807E4B" w14:textId="77777777" w:rsidR="00D172B4" w:rsidRDefault="00D172B4">
      <w:pPr>
        <w:pStyle w:val="FP"/>
        <w:ind w:right="-99"/>
        <w:jc w:val="right"/>
        <w:rPr>
          <w:vanish/>
          <w:sz w:val="12"/>
        </w:rPr>
      </w:pPr>
      <w:r>
        <w:rPr>
          <w:vanish/>
          <w:sz w:val="12"/>
        </w:rPr>
        <w:t>v1.6.0: includes comments made during review period prior to TSGs#24</w:t>
      </w:r>
    </w:p>
    <w:p w14:paraId="4B79E4BA" w14:textId="77777777" w:rsidR="00D172B4" w:rsidRDefault="00D172B4">
      <w:pPr>
        <w:pStyle w:val="FP"/>
        <w:ind w:right="-99"/>
        <w:jc w:val="right"/>
        <w:rPr>
          <w:vanish/>
          <w:sz w:val="12"/>
        </w:rPr>
      </w:pPr>
      <w:r>
        <w:rPr>
          <w:vanish/>
          <w:sz w:val="12"/>
        </w:rPr>
        <w:t>v1.5.0: includes comments made at TSGs#23 (Phoenix)</w:t>
      </w:r>
    </w:p>
    <w:p w14:paraId="1E48997A" w14:textId="77777777" w:rsidR="00D172B4" w:rsidRDefault="00D172B4">
      <w:pPr>
        <w:pStyle w:val="FP"/>
        <w:ind w:right="-99"/>
        <w:jc w:val="right"/>
        <w:rPr>
          <w:vanish/>
          <w:sz w:val="12"/>
        </w:rPr>
      </w:pPr>
      <w:r>
        <w:rPr>
          <w:vanish/>
          <w:sz w:val="12"/>
        </w:rPr>
        <w:t>v1.4.0: offered to SA#23 for approval</w:t>
      </w:r>
    </w:p>
    <w:p w14:paraId="623491FE" w14:textId="77777777" w:rsidR="00D172B4" w:rsidRDefault="00D172B4">
      <w:pPr>
        <w:pStyle w:val="FP"/>
        <w:ind w:right="-99"/>
        <w:jc w:val="right"/>
        <w:rPr>
          <w:vanish/>
          <w:sz w:val="12"/>
        </w:rPr>
      </w:pPr>
      <w:r>
        <w:rPr>
          <w:vanish/>
          <w:sz w:val="12"/>
        </w:rPr>
        <w:t>v1.3.0: offered to CN#23, RAN#23 and T#23 for comments</w:t>
      </w:r>
    </w:p>
    <w:p w14:paraId="15D1B1B7" w14:textId="77777777" w:rsidR="00D172B4" w:rsidRDefault="00D172B4">
      <w:pPr>
        <w:pStyle w:val="FP"/>
        <w:ind w:right="-99"/>
        <w:jc w:val="right"/>
        <w:rPr>
          <w:vanish/>
          <w:sz w:val="12"/>
        </w:rPr>
      </w:pPr>
      <w:r>
        <w:rPr>
          <w:vanish/>
          <w:sz w:val="12"/>
        </w:rPr>
        <w:t>DRAFT4 v1.3.0: 2004-03-09: Incorporation of comments from Leaders list</w:t>
      </w:r>
    </w:p>
    <w:p w14:paraId="289B774C" w14:textId="77777777" w:rsidR="00D172B4" w:rsidRDefault="00D172B4">
      <w:pPr>
        <w:pStyle w:val="FP"/>
        <w:ind w:right="-99"/>
        <w:jc w:val="right"/>
        <w:rPr>
          <w:vanish/>
          <w:sz w:val="12"/>
        </w:rPr>
      </w:pPr>
      <w:r>
        <w:rPr>
          <w:vanish/>
          <w:sz w:val="12"/>
        </w:rPr>
        <w:t>DRAFT3 v1.3.0: 2004-02-19: Incorporation of comments from MCC members</w:t>
      </w:r>
    </w:p>
    <w:p w14:paraId="6F3C72D4" w14:textId="77777777" w:rsidR="00D172B4" w:rsidRDefault="00D172B4">
      <w:pPr>
        <w:pStyle w:val="FP"/>
        <w:ind w:right="-99"/>
        <w:jc w:val="right"/>
        <w:rPr>
          <w:vanish/>
          <w:sz w:val="12"/>
        </w:rPr>
      </w:pPr>
      <w:r>
        <w:rPr>
          <w:vanish/>
          <w:sz w:val="12"/>
        </w:rPr>
        <w:t>DRAFT2 v1.3.0: 2004-01-29: Complete redraft:</w:t>
      </w:r>
    </w:p>
    <w:p w14:paraId="7D0E0F25" w14:textId="77777777" w:rsidR="00D172B4" w:rsidRDefault="00D172B4">
      <w:pPr>
        <w:pStyle w:val="FP"/>
        <w:ind w:right="-99"/>
        <w:jc w:val="right"/>
        <w:rPr>
          <w:vanish/>
          <w:sz w:val="12"/>
        </w:rPr>
      </w:pPr>
      <w:r>
        <w:rPr>
          <w:vanish/>
          <w:sz w:val="12"/>
        </w:rPr>
        <w:t>v1.2.0: 2002-07-04: "USIM" box changed to "UICC apps"</w:t>
      </w:r>
    </w:p>
    <w:p w14:paraId="1F680072" w14:textId="77777777" w:rsidR="00D172B4" w:rsidRDefault="00D172B4">
      <w:pPr>
        <w:pStyle w:val="FP"/>
        <w:ind w:right="-99"/>
        <w:jc w:val="right"/>
        <w:rPr>
          <w:vanish/>
          <w:sz w:val="12"/>
        </w:rPr>
      </w:pPr>
      <w:r>
        <w:rPr>
          <w:vanish/>
          <w:sz w:val="12"/>
        </w:rPr>
        <w:t>2003-05-28: spelling of “rapporteur” corrected</w:t>
      </w:r>
    </w:p>
    <w:p w14:paraId="73E5CE95" w14:textId="77777777" w:rsidR="00D172B4" w:rsidRDefault="00D172B4">
      <w:pPr>
        <w:pStyle w:val="FP"/>
        <w:ind w:right="-99"/>
        <w:jc w:val="right"/>
        <w:rPr>
          <w:vanish/>
          <w:sz w:val="12"/>
        </w:rPr>
      </w:pPr>
      <w:r>
        <w:rPr>
          <w:vanish/>
          <w:sz w:val="12"/>
        </w:rPr>
        <w:t>2002-07-04: "USIM" box changed to "UICC apps"</w:t>
      </w:r>
    </w:p>
    <w:sectPr w:rsidR="00D172B4" w:rsidSect="00C34C71">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8-27T14:37:00Z" w:initials="H">
    <w:p w14:paraId="52331AAC" w14:textId="77777777" w:rsidR="00F158A6" w:rsidRDefault="00F158A6">
      <w:pPr>
        <w:pStyle w:val="a6"/>
      </w:pPr>
      <w:r>
        <w:fldChar w:fldCharType="begin"/>
      </w:r>
      <w:r>
        <w:instrText>PAGE \# "'Page: '#'</w:instrText>
      </w:r>
      <w:r>
        <w:br/>
        <w:instrText>'"</w:instrText>
      </w:r>
      <w:r>
        <w:rPr>
          <w:rStyle w:val="a7"/>
        </w:rPr>
        <w:instrText xml:space="preserve">  </w:instrText>
      </w:r>
      <w:r>
        <w:fldChar w:fldCharType="end"/>
      </w:r>
      <w:r>
        <w:t xml:space="preserve"> </w:t>
      </w:r>
      <w:hyperlink r:id="rId1" w:history="1">
        <w:r>
          <w:rPr>
            <w:rStyle w:val="ab"/>
          </w:rPr>
          <w:t>Document numbers</w:t>
        </w:r>
      </w:hyperlink>
      <w:r>
        <w:t xml:space="preserve"> are allocated by the Working Group Secretary.   Use the format of document number specified by the </w:t>
      </w:r>
      <w:hyperlink r:id="rId2" w:history="1">
        <w:r>
          <w:rPr>
            <w:rStyle w:val="ab"/>
          </w:rPr>
          <w:t>3GPP Working Procedures</w:t>
        </w:r>
      </w:hyperlink>
      <w:r>
        <w:t>.</w:t>
      </w:r>
    </w:p>
  </w:comment>
  <w:comment w:id="1" w:author="John M Meredith" w:date="2013-07-27T15:57:00Z" w:initials="Help">
    <w:p w14:paraId="0D930BBC" w14:textId="77777777" w:rsidR="00F158A6" w:rsidRDefault="00F158A6">
      <w:pPr>
        <w:pStyle w:val="a6"/>
      </w:pP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2" w:author="John M Meredith" w:date="2013-07-27T15:57:00Z" w:initials="Help">
    <w:p w14:paraId="5D35D734" w14:textId="77777777" w:rsidR="00F158A6" w:rsidRDefault="00F158A6">
      <w:pPr>
        <w:pStyle w:val="a6"/>
      </w:pPr>
      <w:r>
        <w:t>This code will appear in the work plan and is to be used on Change Requests relating to this work item; see</w:t>
      </w:r>
      <w:r>
        <w:br/>
        <w:t>"A word on WI codes/acronyms" at http://www.3gpp.org/Management/</w:t>
      </w:r>
      <w:proofErr w:type="gramStart"/>
      <w:r>
        <w:t>WorkPlan.htm .</w:t>
      </w:r>
      <w:proofErr w:type="gramEnd"/>
      <w:r>
        <w:t xml:space="preserve"> The code proposed by the originator of the work item may be changed at approval time by the TSG if the original proposal is deemed inappropriate.</w:t>
      </w:r>
    </w:p>
  </w:comment>
  <w:comment w:id="3" w:author="John M Meredith" w:date="2013-07-27T15:57:00Z" w:initials="Help">
    <w:p w14:paraId="758DD0A9" w14:textId="77777777" w:rsidR="00F158A6" w:rsidRDefault="00F158A6">
      <w:pPr>
        <w:pStyle w:val="a6"/>
      </w:pPr>
      <w:r>
        <w:t xml:space="preserve">Leave this blank for new work items. For revisions, insert the </w:t>
      </w:r>
      <w:proofErr w:type="spellStart"/>
      <w:r>
        <w:t>unique_id</w:t>
      </w:r>
      <w:proofErr w:type="spellEnd"/>
      <w:r>
        <w:t xml:space="preserve"> value allocated by the Work Plan Coordinator; see </w:t>
      </w:r>
      <w:r>
        <w:br/>
        <w:t>http://www.3gpp.org/ftp/Specs/html-info/WI-</w:t>
      </w:r>
      <w:proofErr w:type="gramStart"/>
      <w:r>
        <w:t>List.htm .</w:t>
      </w:r>
      <w:proofErr w:type="gramEnd"/>
    </w:p>
  </w:comment>
  <w:comment w:id="4" w:author="John M Meredith" w:date="2013-07-27T15:57:00Z" w:initials="Help">
    <w:p w14:paraId="5C8ADD60" w14:textId="77777777" w:rsidR="00F158A6" w:rsidRDefault="00F158A6">
      <w:pPr>
        <w:pStyle w:val="a6"/>
      </w:pPr>
      <w:r>
        <w:t xml:space="preserve">Put an X in </w:t>
      </w:r>
      <w:r>
        <w:rPr>
          <w:b/>
        </w:rPr>
        <w:t>one or more</w:t>
      </w:r>
      <w:r>
        <w:t xml:space="preserve"> of the boxes.</w:t>
      </w:r>
    </w:p>
  </w:comment>
  <w:comment w:id="5" w:author="John M Meredith" w:date="2013-07-27T15:57:00Z" w:initials="Help">
    <w:p w14:paraId="565BA0FD" w14:textId="77777777" w:rsidR="00F158A6" w:rsidRDefault="00F158A6">
      <w:pPr>
        <w:pStyle w:val="a6"/>
      </w:pPr>
      <w:r>
        <w:t xml:space="preserve">Put an X in </w:t>
      </w:r>
      <w:r>
        <w:rPr>
          <w:b/>
        </w:rPr>
        <w:t>one</w:t>
      </w:r>
      <w:r>
        <w:t xml:space="preserve"> of the boxes in the table below. A work item must be classed as one and one only of the listed categories.  For more guidance, see 3GPP TR 21.900 §6.0.2.</w:t>
      </w:r>
    </w:p>
  </w:comment>
  <w:comment w:id="6" w:author="John M Meredith" w:date="2013-07-27T15:57:00Z" w:initials="Help">
    <w:p w14:paraId="143BE015" w14:textId="77777777" w:rsidR="00F158A6" w:rsidRDefault="00F158A6">
      <w:pPr>
        <w:pStyle w:val="a6"/>
      </w:pPr>
      <w:r>
        <w:t>WIs are identified by their</w:t>
      </w:r>
      <w:r>
        <w:br/>
      </w:r>
      <w:r>
        <w:tab/>
        <w:t xml:space="preserve">title: see guidance above </w:t>
      </w:r>
      <w:r>
        <w:br/>
      </w:r>
      <w:r>
        <w:tab/>
      </w:r>
      <w:proofErr w:type="spellStart"/>
      <w:r>
        <w:t>unique_id</w:t>
      </w:r>
      <w:proofErr w:type="spellEnd"/>
      <w:r>
        <w:t xml:space="preserve">: a numeric value which, once allocated, </w:t>
      </w:r>
      <w:r>
        <w:rPr>
          <w:b/>
        </w:rPr>
        <w:t>never</w:t>
      </w:r>
      <w:r>
        <w:t xml:space="preserve"> changes</w:t>
      </w:r>
      <w:r>
        <w:br/>
      </w:r>
      <w:r>
        <w:tab/>
        <w:t>alphabetic (or alphanumeric) code (acronym): for guidance, see "</w:t>
      </w:r>
      <w:bookmarkStart w:id="7" w:name="A_word_on_WI_codes/acronyms:_"/>
      <w:r>
        <w:t>A word on WI codes/acronyms</w:t>
      </w:r>
      <w:bookmarkEnd w:id="7"/>
      <w:r>
        <w:t>" at http://www.3gpp.org/Management/</w:t>
      </w:r>
      <w:proofErr w:type="gramStart"/>
      <w:r>
        <w:t>WorkPlan.htm .</w:t>
      </w:r>
      <w:proofErr w:type="gramEnd"/>
    </w:p>
  </w:comment>
  <w:comment w:id="8" w:author="John M Meredith" w:date="2013-07-27T15:57:00Z" w:initials="Help">
    <w:p w14:paraId="581034C2" w14:textId="77777777" w:rsidR="00F158A6" w:rsidRDefault="00F158A6">
      <w:pPr>
        <w:pStyle w:val="a6"/>
      </w:pPr>
      <w:r>
        <w:t>Identify any work, possibly in a previous Release, which gave rise the current Feature.</w:t>
      </w:r>
    </w:p>
  </w:comment>
  <w:comment w:id="9" w:author="John M Meredith" w:date="2013-07-27T15:57:00Z" w:initials="Help">
    <w:p w14:paraId="00C4D9FC" w14:textId="77777777" w:rsidR="00F158A6" w:rsidRDefault="00F158A6">
      <w:pPr>
        <w:pStyle w:val="a6"/>
      </w:pPr>
      <w:r>
        <w:t>Normally, put an X in one box only.  In simple cases, a single WID can be used to specify two or more stages. For guidance on the definition of stages, see 3GPP TR 21.900 §4.1.</w:t>
      </w:r>
    </w:p>
  </w:comment>
  <w:comment w:id="10" w:author="John M Meredith" w:date="2013-07-27T15:57:00Z" w:initials="Help">
    <w:p w14:paraId="1AEB546B" w14:textId="77777777" w:rsidR="00F158A6" w:rsidRDefault="00F158A6">
      <w:pPr>
        <w:pStyle w:val="a6"/>
      </w:pPr>
      <w:r>
        <w:t xml:space="preserve">Identify any requirements specified in, </w:t>
      </w:r>
      <w:proofErr w:type="spellStart"/>
      <w:r>
        <w:t>eg</w:t>
      </w:r>
      <w:proofErr w:type="spellEnd"/>
      <w:r>
        <w:t>, an OMA specification, and which need to be considered during the elaboration of the current stage 1 work.</w:t>
      </w:r>
    </w:p>
  </w:comment>
  <w:comment w:id="11" w:author="John M Meredith" w:date="2013-07-27T15:57:00Z" w:initials="Help">
    <w:p w14:paraId="5112455E" w14:textId="77777777" w:rsidR="00F158A6" w:rsidRDefault="00F158A6">
      <w:pPr>
        <w:pStyle w:val="a6"/>
      </w:pP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2" w:author="John M Meredith" w:date="2013-07-27T15:57:00Z" w:initials="Help">
    <w:p w14:paraId="44FC0AD7" w14:textId="77777777" w:rsidR="00F158A6" w:rsidRDefault="00F158A6">
      <w:pPr>
        <w:pStyle w:val="a6"/>
      </w:pPr>
      <w:r>
        <w:t>Briefly explain why no stage 1 is necessary. If the stage 1 is specified by a body other than 3GPP, then identify the source and explain why stage 1 harmonization with 3GPP is not needed.  This situation is exceptional.</w:t>
      </w:r>
    </w:p>
  </w:comment>
  <w:comment w:id="13" w:author="John M Meredith" w:date="2013-07-27T15:57:00Z" w:initials="Help">
    <w:p w14:paraId="1438BA9E" w14:textId="77777777" w:rsidR="00F158A6" w:rsidRDefault="00F158A6">
      <w:pPr>
        <w:pStyle w:val="a6"/>
      </w:pP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4" w:author="John M Meredith" w:date="2013-07-27T15:57:00Z" w:initials="Help">
    <w:p w14:paraId="5F5BF113" w14:textId="77777777" w:rsidR="00F158A6" w:rsidRDefault="00F158A6">
      <w:pPr>
        <w:pStyle w:val="a6"/>
      </w:pPr>
      <w:r>
        <w:t>Briefly explain why no stage 2 is necessary. If the stage 21 is specified by a body other than 3GPP, then identify the source and explain why stage 2 harmonization with 3GPP is not needed.  This situation is exceptional.</w:t>
      </w:r>
    </w:p>
  </w:comment>
  <w:comment w:id="15" w:author="John M Meredith" w:date="2013-07-27T15:57:00Z" w:initials="Help">
    <w:p w14:paraId="653C5026" w14:textId="77777777" w:rsidR="00F158A6" w:rsidRDefault="00F158A6">
      <w:pPr>
        <w:pStyle w:val="a6"/>
      </w:pPr>
      <w:r>
        <w:t>All testing items must be associated with the provisions of a testable, stage 3, requirement.</w:t>
      </w:r>
    </w:p>
  </w:comment>
  <w:comment w:id="16" w:author="John M Meredith" w:date="2013-07-27T15:57:00Z" w:initials="Help">
    <w:p w14:paraId="55DBB15F" w14:textId="77777777" w:rsidR="00F158A6" w:rsidRDefault="00F158A6">
      <w:pPr>
        <w:pStyle w:val="a6"/>
      </w:pPr>
      <w:r>
        <w:t>This clause is intended to be used in rare cases where the work does not fit into the foregoing classifications.</w:t>
      </w:r>
    </w:p>
  </w:comment>
  <w:comment w:id="17" w:author="John M Meredith" w:date="2013-07-27T15:57:00Z" w:initials="Help">
    <w:p w14:paraId="6830751B" w14:textId="77777777" w:rsidR="00F158A6" w:rsidRDefault="00F158A6">
      <w:pPr>
        <w:pStyle w:val="a6"/>
      </w:pPr>
      <w:r>
        <w:t>For guidance on the use of work tasks, see 3GPP TR 21.900 §6.0.2</w:t>
      </w:r>
    </w:p>
  </w:comment>
  <w:comment w:id="18" w:author="John M Meredith" w:date="2013-07-27T15:57:00Z" w:initials="Help">
    <w:p w14:paraId="260986B8" w14:textId="77777777" w:rsidR="00F158A6" w:rsidRDefault="00F158A6">
      <w:pPr>
        <w:pStyle w:val="a6"/>
      </w:pPr>
      <w:r>
        <w:t>Explain in sufficient detail why this work is needed.</w:t>
      </w:r>
    </w:p>
  </w:comment>
  <w:comment w:id="20" w:author="John M Meredith" w:date="2013-07-27T15:57:00Z" w:initials="Help">
    <w:p w14:paraId="568208A0" w14:textId="77777777" w:rsidR="00F158A6" w:rsidRDefault="00F158A6">
      <w:pPr>
        <w:pStyle w:val="a6"/>
      </w:pP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1" w:author="John M Meredith" w:date="2013-07-27T15:57:00Z" w:initials="Help">
    <w:p w14:paraId="5591BC6A" w14:textId="77777777" w:rsidR="00F158A6" w:rsidRDefault="00F158A6">
      <w:pPr>
        <w:pStyle w:val="a6"/>
      </w:pPr>
      <w:r>
        <w:t>Put an X in one or more boxes.  Use the "don't know" row only if the impacts are unpredictable at the time of writing the WID, not as an excuse for failure to consider the greater picture.</w:t>
      </w:r>
    </w:p>
  </w:comment>
  <w:comment w:id="22" w:author="John M Meredith" w:date="2013-07-27T15:57:00Z" w:initials="Help">
    <w:p w14:paraId="52F603A0" w14:textId="77777777" w:rsidR="00F158A6" w:rsidRDefault="00F158A6">
      <w:pPr>
        <w:pStyle w:val="a6"/>
      </w:pP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3" w:author="John M Meredith" w:date="2013-07-27T15:57:00Z" w:initials="Help">
    <w:p w14:paraId="42F5F827" w14:textId="77777777" w:rsidR="00F158A6" w:rsidRDefault="00F158A6">
      <w:pPr>
        <w:pStyle w:val="a6"/>
      </w:pP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4" w:author="John M Meredith" w:date="2013-07-27T15:57:00Z" w:initials="Help">
    <w:p w14:paraId="713DC0A3" w14:textId="77777777" w:rsidR="00F158A6" w:rsidRDefault="00F158A6">
      <w:pPr>
        <w:pStyle w:val="a6"/>
      </w:pPr>
      <w:r>
        <w:t>List, in the bottom part of the table:</w:t>
      </w:r>
      <w:r>
        <w:br/>
      </w:r>
      <w:r>
        <w:tab/>
        <w:t>existing specifications</w:t>
      </w:r>
    </w:p>
  </w:comment>
  <w:comment w:id="25" w:author="John M Meredith" w:date="2013-07-27T15:57:00Z" w:initials="Help">
    <w:p w14:paraId="69143090" w14:textId="77777777" w:rsidR="00F158A6" w:rsidRDefault="00F158A6">
      <w:pPr>
        <w:pStyle w:val="a6"/>
      </w:pPr>
      <w:r>
        <w:t xml:space="preserve">The name of a physical </w:t>
      </w:r>
      <w:r>
        <w:rPr>
          <w:b/>
        </w:rPr>
        <w:t>person</w:t>
      </w:r>
      <w:r>
        <w:t xml:space="preserve">. If the person is new to 3GPP work, give full contact coordinates, in particular, email address. </w:t>
      </w:r>
    </w:p>
  </w:comment>
  <w:comment w:id="26" w:author="John M Meredith" w:date="2013-07-27T15:57:00Z" w:initials="Help">
    <w:p w14:paraId="4697EE30" w14:textId="77777777" w:rsidR="00F158A6" w:rsidRDefault="00F158A6">
      <w:pPr>
        <w:pStyle w:val="a6"/>
      </w:pPr>
      <w:r>
        <w:t>Identify the lead working group (or parent Technical Specification Group) responsible for coordination of the work.  Mention also any other groups from which input may be required.</w:t>
      </w:r>
    </w:p>
  </w:comment>
  <w:comment w:id="27" w:author="John M Meredith" w:date="2013-07-27T15:57:00Z" w:initials="Help">
    <w:p w14:paraId="4D99742A" w14:textId="77777777" w:rsidR="00F158A6" w:rsidRDefault="00F158A6">
      <w:pPr>
        <w:pStyle w:val="a6"/>
      </w:pP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E1CD3" w14:textId="77777777" w:rsidR="005C47BC" w:rsidRDefault="005C47BC" w:rsidP="00A4015B">
      <w:pPr>
        <w:spacing w:after="0"/>
      </w:pPr>
      <w:r>
        <w:separator/>
      </w:r>
    </w:p>
  </w:endnote>
  <w:endnote w:type="continuationSeparator" w:id="0">
    <w:p w14:paraId="5AC83BF3" w14:textId="77777777" w:rsidR="005C47BC" w:rsidRDefault="005C47BC" w:rsidP="00A401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Vodafone Rg">
    <w:altName w:val="Arial Narrow"/>
    <w:charset w:val="00"/>
    <w:family w:val="swiss"/>
    <w:pitch w:val="default"/>
    <w:sig w:usb0="00000001" w:usb1="4000204B" w:usb2="00000000" w:usb3="00000000" w:csb0="0000009F" w:csb1="00000000"/>
  </w:font>
  <w:font w:name="MS Mincho">
    <w:altName w:val="‚l‚r –¾’©"/>
    <w:charset w:val="80"/>
    <w:family w:val="modern"/>
    <w:pitch w:val="fixed"/>
    <w:sig w:usb0="A00002BF" w:usb1="68C7FCFB" w:usb2="00000010"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New">
    <w:panose1 w:val="020703090202050204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B8A595" w14:textId="77777777" w:rsidR="005C47BC" w:rsidRDefault="005C47BC" w:rsidP="00A4015B">
      <w:pPr>
        <w:spacing w:after="0"/>
      </w:pPr>
      <w:r>
        <w:separator/>
      </w:r>
    </w:p>
  </w:footnote>
  <w:footnote w:type="continuationSeparator" w:id="0">
    <w:p w14:paraId="597B5AED" w14:textId="77777777" w:rsidR="005C47BC" w:rsidRDefault="005C47BC" w:rsidP="00A4015B">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3"/>
      <w:numFmt w:val="bullet"/>
      <w:lvlText w:val="-"/>
      <w:lvlJc w:val="left"/>
      <w:pPr>
        <w:tabs>
          <w:tab w:val="num" w:pos="2340"/>
        </w:tabs>
        <w:ind w:left="2340" w:hanging="360"/>
      </w:pPr>
      <w:rPr>
        <w:rFonts w:ascii="Vodafone Rg" w:eastAsia="MS Mincho" w:hAnsi="Vodafone Rg"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0000009"/>
    <w:multiLevelType w:val="multilevel"/>
    <w:tmpl w:val="00000009"/>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80D06F0"/>
    <w:multiLevelType w:val="multilevel"/>
    <w:tmpl w:val="080D06F0"/>
    <w:lvl w:ilvl="0">
      <w:start w:val="1"/>
      <w:numFmt w:val="bullet"/>
      <w:lvlText w:val="•"/>
      <w:lvlJc w:val="left"/>
      <w:pPr>
        <w:tabs>
          <w:tab w:val="num" w:pos="720"/>
        </w:tabs>
        <w:ind w:left="720" w:hanging="360"/>
      </w:pPr>
      <w:rPr>
        <w:rFonts w:ascii="SimSun" w:hAnsi="SimSu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imSun" w:hAnsi="SimSun" w:hint="default"/>
      </w:rPr>
    </w:lvl>
    <w:lvl w:ilvl="3">
      <w:start w:val="1"/>
      <w:numFmt w:val="bullet"/>
      <w:lvlText w:val="•"/>
      <w:lvlJc w:val="left"/>
      <w:pPr>
        <w:tabs>
          <w:tab w:val="num" w:pos="2880"/>
        </w:tabs>
        <w:ind w:left="2880" w:hanging="360"/>
      </w:pPr>
      <w:rPr>
        <w:rFonts w:ascii="SimSun" w:hAnsi="SimSun" w:hint="default"/>
      </w:rPr>
    </w:lvl>
    <w:lvl w:ilvl="4">
      <w:start w:val="1"/>
      <w:numFmt w:val="bullet"/>
      <w:lvlText w:val="•"/>
      <w:lvlJc w:val="left"/>
      <w:pPr>
        <w:tabs>
          <w:tab w:val="num" w:pos="3600"/>
        </w:tabs>
        <w:ind w:left="3600" w:hanging="360"/>
      </w:pPr>
      <w:rPr>
        <w:rFonts w:ascii="SimSun" w:hAnsi="SimSun" w:hint="default"/>
      </w:rPr>
    </w:lvl>
    <w:lvl w:ilvl="5">
      <w:start w:val="1"/>
      <w:numFmt w:val="bullet"/>
      <w:lvlText w:val="•"/>
      <w:lvlJc w:val="left"/>
      <w:pPr>
        <w:tabs>
          <w:tab w:val="num" w:pos="4320"/>
        </w:tabs>
        <w:ind w:left="4320" w:hanging="360"/>
      </w:pPr>
      <w:rPr>
        <w:rFonts w:ascii="SimSun" w:hAnsi="SimSun" w:hint="default"/>
      </w:rPr>
    </w:lvl>
    <w:lvl w:ilvl="6">
      <w:start w:val="1"/>
      <w:numFmt w:val="bullet"/>
      <w:lvlText w:val="•"/>
      <w:lvlJc w:val="left"/>
      <w:pPr>
        <w:tabs>
          <w:tab w:val="num" w:pos="5040"/>
        </w:tabs>
        <w:ind w:left="5040" w:hanging="360"/>
      </w:pPr>
      <w:rPr>
        <w:rFonts w:ascii="SimSun" w:hAnsi="SimSun" w:hint="default"/>
      </w:rPr>
    </w:lvl>
    <w:lvl w:ilvl="7">
      <w:start w:val="1"/>
      <w:numFmt w:val="bullet"/>
      <w:lvlText w:val="•"/>
      <w:lvlJc w:val="left"/>
      <w:pPr>
        <w:tabs>
          <w:tab w:val="num" w:pos="5760"/>
        </w:tabs>
        <w:ind w:left="5760" w:hanging="360"/>
      </w:pPr>
      <w:rPr>
        <w:rFonts w:ascii="SimSun" w:hAnsi="SimSun" w:hint="default"/>
      </w:rPr>
    </w:lvl>
    <w:lvl w:ilvl="8">
      <w:start w:val="1"/>
      <w:numFmt w:val="bullet"/>
      <w:lvlText w:val="•"/>
      <w:lvlJc w:val="left"/>
      <w:pPr>
        <w:tabs>
          <w:tab w:val="num" w:pos="6480"/>
        </w:tabs>
        <w:ind w:left="6480" w:hanging="360"/>
      </w:pPr>
      <w:rPr>
        <w:rFonts w:ascii="SimSun" w:hAnsi="SimSun" w:hint="default"/>
      </w:rPr>
    </w:lvl>
  </w:abstractNum>
  <w:abstractNum w:abstractNumId="3">
    <w:nsid w:val="103A3944"/>
    <w:multiLevelType w:val="multilevel"/>
    <w:tmpl w:val="334897E8"/>
    <w:lvl w:ilvl="0">
      <w:start w:val="7"/>
      <w:numFmt w:val="bullet"/>
      <w:lvlText w:val="-"/>
      <w:lvlJc w:val="left"/>
      <w:pPr>
        <w:ind w:left="840" w:hanging="420"/>
      </w:pPr>
      <w:rPr>
        <w:rFonts w:ascii="Times"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4">
    <w:nsid w:val="384B53C6"/>
    <w:multiLevelType w:val="hybridMultilevel"/>
    <w:tmpl w:val="16343C48"/>
    <w:lvl w:ilvl="0" w:tplc="EA961564">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5">
    <w:nsid w:val="5EB04970"/>
    <w:multiLevelType w:val="hybridMultilevel"/>
    <w:tmpl w:val="176842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063374"/>
    <w:multiLevelType w:val="hybridMultilevel"/>
    <w:tmpl w:val="1A8E28FE"/>
    <w:lvl w:ilvl="0" w:tplc="4762E9D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7D11B36"/>
    <w:multiLevelType w:val="multilevel"/>
    <w:tmpl w:val="2C0E8D9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nsid w:val="6F4B6015"/>
    <w:multiLevelType w:val="multilevel"/>
    <w:tmpl w:val="B78618A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3"/>
      <w:numFmt w:val="bullet"/>
      <w:lvlText w:val="-"/>
      <w:lvlJc w:val="left"/>
      <w:pPr>
        <w:tabs>
          <w:tab w:val="num" w:pos="2340"/>
        </w:tabs>
        <w:ind w:left="2340" w:hanging="360"/>
      </w:pPr>
      <w:rPr>
        <w:rFonts w:ascii="Vodafone Rg" w:hAnsi="Vodafone Rg"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num w:numId="1">
    <w:abstractNumId w:val="2"/>
  </w:num>
  <w:num w:numId="2">
    <w:abstractNumId w:val="0"/>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54"/>
    <w:rsid w:val="00020FC0"/>
    <w:rsid w:val="000224D8"/>
    <w:rsid w:val="00041F6D"/>
    <w:rsid w:val="00045798"/>
    <w:rsid w:val="00085D7E"/>
    <w:rsid w:val="000E09FD"/>
    <w:rsid w:val="000E4C93"/>
    <w:rsid w:val="000F4B97"/>
    <w:rsid w:val="0013295E"/>
    <w:rsid w:val="00172A27"/>
    <w:rsid w:val="00194A48"/>
    <w:rsid w:val="001A62DC"/>
    <w:rsid w:val="001A650E"/>
    <w:rsid w:val="001D66C5"/>
    <w:rsid w:val="001F34FB"/>
    <w:rsid w:val="002360E1"/>
    <w:rsid w:val="0026274A"/>
    <w:rsid w:val="002E2FEA"/>
    <w:rsid w:val="002E6077"/>
    <w:rsid w:val="002F6684"/>
    <w:rsid w:val="003003DF"/>
    <w:rsid w:val="00300577"/>
    <w:rsid w:val="003A39FB"/>
    <w:rsid w:val="003A4045"/>
    <w:rsid w:val="003B6C93"/>
    <w:rsid w:val="003D25F3"/>
    <w:rsid w:val="00425D06"/>
    <w:rsid w:val="004B116E"/>
    <w:rsid w:val="004B6D91"/>
    <w:rsid w:val="005255EB"/>
    <w:rsid w:val="00534FD7"/>
    <w:rsid w:val="00596202"/>
    <w:rsid w:val="005A7812"/>
    <w:rsid w:val="005C47BC"/>
    <w:rsid w:val="005D5C31"/>
    <w:rsid w:val="005F47DF"/>
    <w:rsid w:val="005F7C6A"/>
    <w:rsid w:val="00602EDB"/>
    <w:rsid w:val="00661797"/>
    <w:rsid w:val="0066179E"/>
    <w:rsid w:val="00671532"/>
    <w:rsid w:val="006A0731"/>
    <w:rsid w:val="006A171C"/>
    <w:rsid w:val="0072243E"/>
    <w:rsid w:val="00723C0E"/>
    <w:rsid w:val="007306E4"/>
    <w:rsid w:val="007A0979"/>
    <w:rsid w:val="007C03B4"/>
    <w:rsid w:val="007C23CD"/>
    <w:rsid w:val="007F3EBF"/>
    <w:rsid w:val="008207E9"/>
    <w:rsid w:val="00825602"/>
    <w:rsid w:val="00857BE9"/>
    <w:rsid w:val="0086674E"/>
    <w:rsid w:val="0087739E"/>
    <w:rsid w:val="008819BE"/>
    <w:rsid w:val="00886699"/>
    <w:rsid w:val="008944A1"/>
    <w:rsid w:val="008948E1"/>
    <w:rsid w:val="008A40E7"/>
    <w:rsid w:val="008B5C0F"/>
    <w:rsid w:val="008D3CF2"/>
    <w:rsid w:val="00913F22"/>
    <w:rsid w:val="00963A56"/>
    <w:rsid w:val="009824AF"/>
    <w:rsid w:val="00A0774B"/>
    <w:rsid w:val="00A4015B"/>
    <w:rsid w:val="00A91AC5"/>
    <w:rsid w:val="00A97D1C"/>
    <w:rsid w:val="00AA46F3"/>
    <w:rsid w:val="00AB51B0"/>
    <w:rsid w:val="00AC409F"/>
    <w:rsid w:val="00AE797D"/>
    <w:rsid w:val="00B02AF6"/>
    <w:rsid w:val="00B31E4B"/>
    <w:rsid w:val="00B718DC"/>
    <w:rsid w:val="00B82FA3"/>
    <w:rsid w:val="00BF09DE"/>
    <w:rsid w:val="00BF2DDE"/>
    <w:rsid w:val="00BF739D"/>
    <w:rsid w:val="00C17419"/>
    <w:rsid w:val="00C34C71"/>
    <w:rsid w:val="00C54C98"/>
    <w:rsid w:val="00C74810"/>
    <w:rsid w:val="00C9146E"/>
    <w:rsid w:val="00CB3924"/>
    <w:rsid w:val="00D172B4"/>
    <w:rsid w:val="00D24594"/>
    <w:rsid w:val="00D456A3"/>
    <w:rsid w:val="00D907B6"/>
    <w:rsid w:val="00DA1DDD"/>
    <w:rsid w:val="00DA51C4"/>
    <w:rsid w:val="00DB2E07"/>
    <w:rsid w:val="00DC251A"/>
    <w:rsid w:val="00DD2F24"/>
    <w:rsid w:val="00DE2DC6"/>
    <w:rsid w:val="00DE7215"/>
    <w:rsid w:val="00DF276E"/>
    <w:rsid w:val="00DF5740"/>
    <w:rsid w:val="00E110BE"/>
    <w:rsid w:val="00E128D0"/>
    <w:rsid w:val="00E13CEF"/>
    <w:rsid w:val="00E249D9"/>
    <w:rsid w:val="00E339E6"/>
    <w:rsid w:val="00E47BC6"/>
    <w:rsid w:val="00E6577D"/>
    <w:rsid w:val="00E83AC5"/>
    <w:rsid w:val="00EC09AF"/>
    <w:rsid w:val="00EE49D1"/>
    <w:rsid w:val="00F158A6"/>
    <w:rsid w:val="00F209B7"/>
    <w:rsid w:val="00FA4BD5"/>
    <w:rsid w:val="00FC0A4D"/>
    <w:rsid w:val="00FD2233"/>
    <w:rsid w:val="00FF2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2834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LCar">
    <w:name w:val="TAL Car"/>
    <w:link w:val="TAL"/>
    <w:rPr>
      <w:rFonts w:ascii="Arial" w:hAnsi="Arial"/>
      <w:sz w:val="18"/>
    </w:rPr>
  </w:style>
  <w:style w:type="character" w:styleId="a3">
    <w:name w:val="footnote reference"/>
    <w:rPr>
      <w:b/>
      <w:position w:val="6"/>
      <w:sz w:val="16"/>
    </w:rPr>
  </w:style>
  <w:style w:type="character" w:customStyle="1" w:styleId="ZGSM">
    <w:name w:val="ZGSM"/>
  </w:style>
  <w:style w:type="character" w:styleId="a4">
    <w:name w:val="endnote reference"/>
    <w:rPr>
      <w:vertAlign w:val="superscript"/>
    </w:rPr>
  </w:style>
  <w:style w:type="character" w:customStyle="1" w:styleId="a5">
    <w:name w:val="注释文本字符"/>
    <w:link w:val="a6"/>
    <w:rPr>
      <w:lang w:val="en-GB" w:eastAsia="en-GB"/>
    </w:rPr>
  </w:style>
  <w:style w:type="character" w:styleId="a7">
    <w:name w:val="annotation reference"/>
    <w:rPr>
      <w:sz w:val="16"/>
      <w:szCs w:val="16"/>
    </w:rPr>
  </w:style>
  <w:style w:type="character" w:customStyle="1" w:styleId="a8">
    <w:name w:val="文档结构图 字符"/>
    <w:link w:val="a9"/>
    <w:rPr>
      <w:rFonts w:ascii="Tahoma" w:hAnsi="Tahoma" w:cs="Tahoma"/>
      <w:sz w:val="16"/>
      <w:szCs w:val="16"/>
    </w:rPr>
  </w:style>
  <w:style w:type="character" w:styleId="aa">
    <w:name w:val="page number"/>
    <w:basedOn w:val="a0"/>
  </w:style>
  <w:style w:type="character" w:customStyle="1" w:styleId="B1CharChar">
    <w:name w:val="B1 Char Char"/>
    <w:basedOn w:val="a0"/>
    <w:link w:val="B1"/>
  </w:style>
  <w:style w:type="character" w:styleId="ab">
    <w:name w:val="Hyperlink"/>
    <w:rPr>
      <w:color w:val="0000FF"/>
      <w:u w:val="single"/>
    </w:rPr>
  </w:style>
  <w:style w:type="paragraph" w:styleId="a6">
    <w:name w:val="annotation text"/>
    <w:basedOn w:val="a"/>
    <w:link w:val="a5"/>
  </w:style>
  <w:style w:type="paragraph" w:styleId="50">
    <w:name w:val="toc 5"/>
    <w:basedOn w:val="40"/>
    <w:pPr>
      <w:ind w:left="1701" w:hanging="1701"/>
    </w:p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B3">
    <w:name w:val="B3"/>
    <w:basedOn w:val="30"/>
  </w:style>
  <w:style w:type="paragraph" w:styleId="41">
    <w:name w:val="List Bullet 4"/>
    <w:basedOn w:val="31"/>
    <w:pPr>
      <w:ind w:left="1418"/>
    </w:pPr>
  </w:style>
  <w:style w:type="paragraph" w:styleId="30">
    <w:name w:val="List 3"/>
    <w:basedOn w:val="20"/>
    <w:pPr>
      <w:ind w:left="1135"/>
    </w:pPr>
  </w:style>
  <w:style w:type="paragraph" w:customStyle="1" w:styleId="CRCoverPage">
    <w:name w:val="CR Cover Page"/>
    <w:pPr>
      <w:spacing w:after="120"/>
    </w:pPr>
    <w:rPr>
      <w:rFonts w:ascii="Arial" w:hAnsi="Arial"/>
      <w:lang w:val="en-GB" w:eastAsia="en-US"/>
    </w:rPr>
  </w:style>
  <w:style w:type="paragraph" w:styleId="ac">
    <w:name w:val="footer"/>
    <w:basedOn w:val="ad"/>
    <w:pPr>
      <w:jc w:val="center"/>
    </w:pPr>
    <w:rPr>
      <w:i/>
    </w:rPr>
  </w:style>
  <w:style w:type="paragraph" w:styleId="42">
    <w:name w:val="List 4"/>
    <w:basedOn w:val="30"/>
    <w:pPr>
      <w:ind w:left="1418"/>
    </w:pPr>
  </w:style>
  <w:style w:type="paragraph" w:styleId="40">
    <w:name w:val="toc 4"/>
    <w:basedOn w:val="32"/>
    <w:pPr>
      <w:ind w:left="1418" w:hanging="1418"/>
    </w:pPr>
  </w:style>
  <w:style w:type="paragraph" w:customStyle="1" w:styleId="ZT">
    <w:name w:val="ZT"/>
    <w:pP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6">
    <w:name w:val="H6"/>
    <w:basedOn w:val="5"/>
    <w:next w:val="a"/>
    <w:pPr>
      <w:ind w:left="1985" w:hanging="1985"/>
      <w:outlineLvl w:val="9"/>
    </w:pPr>
    <w:rPr>
      <w:sz w:val="20"/>
    </w:rPr>
  </w:style>
  <w:style w:type="paragraph" w:customStyle="1" w:styleId="B1">
    <w:name w:val="B1"/>
    <w:basedOn w:val="ae"/>
    <w:link w:val="B1CharChar"/>
  </w:style>
  <w:style w:type="paragraph" w:styleId="af">
    <w:name w:val="List Number"/>
    <w:basedOn w:val="ae"/>
    <w:pPr>
      <w:ind w:left="0" w:firstLine="0"/>
    </w:pPr>
  </w:style>
  <w:style w:type="paragraph" w:styleId="10">
    <w:name w:val="index 1"/>
    <w:basedOn w:val="a"/>
    <w:pPr>
      <w:keepLines/>
      <w:spacing w:after="0"/>
    </w:pPr>
  </w:style>
  <w:style w:type="paragraph" w:customStyle="1" w:styleId="FP">
    <w:name w:val="FP"/>
    <w:basedOn w:val="a"/>
    <w:pPr>
      <w:spacing w:after="0"/>
    </w:pPr>
  </w:style>
  <w:style w:type="paragraph" w:styleId="af0">
    <w:name w:val="Normal (Web)"/>
    <w:basedOn w:val="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51">
    <w:name w:val="List 5"/>
    <w:basedOn w:val="42"/>
    <w:pPr>
      <w:ind w:left="1702"/>
    </w:pPr>
  </w:style>
  <w:style w:type="paragraph" w:styleId="ad">
    <w:name w:val="header"/>
    <w:basedOn w:val="a"/>
    <w:pPr>
      <w:widowControl w:val="0"/>
    </w:pPr>
    <w:rPr>
      <w:rFonts w:ascii="Arial" w:hAnsi="Arial"/>
      <w:b/>
      <w:sz w:val="18"/>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NO">
    <w:name w:val="NO"/>
    <w:basedOn w:val="a"/>
    <w:pPr>
      <w:keepLines/>
      <w:ind w:left="1135" w:hanging="851"/>
    </w:pPr>
  </w:style>
  <w:style w:type="paragraph" w:customStyle="1" w:styleId="EditorsNote">
    <w:name w:val="Editor's Note"/>
    <w:basedOn w:val="NO"/>
    <w:rPr>
      <w:color w:val="FF0000"/>
    </w:rPr>
  </w:style>
  <w:style w:type="paragraph" w:customStyle="1" w:styleId="ZG">
    <w:name w:val="ZG"/>
    <w:pPr>
      <w:widowControl w:val="0"/>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style>
  <w:style w:type="paragraph" w:styleId="af1">
    <w:name w:val="annotation subject"/>
    <w:basedOn w:val="a6"/>
    <w:next w:val="a6"/>
    <w:rPr>
      <w:b/>
      <w:bCs/>
    </w:rPr>
  </w:style>
  <w:style w:type="paragraph" w:styleId="90">
    <w:name w:val="toc 9"/>
    <w:basedOn w:val="80"/>
    <w:pPr>
      <w:tabs>
        <w:tab w:val="clear" w:pos="9639"/>
      </w:tabs>
      <w:ind w:left="1418" w:hanging="1418"/>
    </w:pPr>
  </w:style>
  <w:style w:type="paragraph" w:customStyle="1" w:styleId="B5">
    <w:name w:val="B5"/>
    <w:basedOn w:val="51"/>
  </w:style>
  <w:style w:type="paragraph" w:customStyle="1" w:styleId="12">
    <w:name w:val="彩色列表1"/>
    <w:basedOn w:val="a"/>
    <w:qFormat/>
    <w:pPr>
      <w:widowControl w:val="0"/>
      <w:overflowPunct/>
      <w:spacing w:after="120"/>
      <w:ind w:firstLineChars="200" w:firstLine="420"/>
      <w:jc w:val="both"/>
      <w:textAlignment w:val="auto"/>
    </w:pPr>
    <w:rPr>
      <w:sz w:val="22"/>
      <w:szCs w:val="22"/>
      <w:lang w:eastAsia="en-US"/>
    </w:rPr>
  </w:style>
  <w:style w:type="paragraph" w:styleId="af2">
    <w:name w:val="Balloon Text"/>
    <w:basedOn w:val="a"/>
    <w:rPr>
      <w:rFonts w:ascii="Tahoma" w:hAnsi="Tahoma" w:cs="Tahoma"/>
      <w:sz w:val="16"/>
      <w:szCs w:val="16"/>
    </w:rPr>
  </w:style>
  <w:style w:type="paragraph" w:styleId="20">
    <w:name w:val="List 2"/>
    <w:basedOn w:val="ae"/>
    <w:pPr>
      <w:ind w:left="851"/>
    </w:pPr>
  </w:style>
  <w:style w:type="paragraph" w:styleId="21">
    <w:name w:val="Body Text Indent 2"/>
    <w:basedOn w:val="a"/>
    <w:pPr>
      <w:ind w:left="284"/>
      <w:jc w:val="both"/>
    </w:pPr>
    <w:rPr>
      <w:rFonts w:ascii="Arial" w:hAnsi="Arial"/>
      <w:sz w:val="22"/>
    </w:rPr>
  </w:style>
  <w:style w:type="paragraph" w:styleId="ae">
    <w:name w:val="List"/>
    <w:basedOn w:val="a"/>
    <w:pPr>
      <w:ind w:left="568" w:hanging="284"/>
    </w:p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T">
    <w:name w:val="TT"/>
    <w:basedOn w:val="1"/>
    <w:next w:val="a"/>
    <w:pPr>
      <w:outlineLvl w:val="9"/>
    </w:pPr>
  </w:style>
  <w:style w:type="paragraph" w:customStyle="1" w:styleId="TAR">
    <w:name w:val="TAR"/>
    <w:basedOn w:val="TAL"/>
    <w:pPr>
      <w:jc w:val="right"/>
    </w:pPr>
  </w:style>
  <w:style w:type="paragraph" w:styleId="70">
    <w:name w:val="toc 7"/>
    <w:basedOn w:val="60"/>
    <w:next w:val="a"/>
    <w:pPr>
      <w:ind w:left="2268" w:hanging="2268"/>
    </w:pPr>
  </w:style>
  <w:style w:type="paragraph" w:styleId="a9">
    <w:name w:val="Document Map"/>
    <w:basedOn w:val="a"/>
    <w:link w:val="a8"/>
    <w:rPr>
      <w:rFonts w:ascii="Tahoma" w:hAnsi="Tahoma" w:cs="Tahoma"/>
      <w:sz w:val="16"/>
      <w:szCs w:val="16"/>
    </w:rPr>
  </w:style>
  <w:style w:type="paragraph" w:customStyle="1" w:styleId="ZTD">
    <w:name w:val="ZTD"/>
    <w:basedOn w:val="ZB"/>
    <w:rPr>
      <w:i w:val="0"/>
      <w:sz w:val="40"/>
    </w:rPr>
  </w:style>
  <w:style w:type="paragraph" w:styleId="22">
    <w:name w:val="List Bullet 2"/>
    <w:basedOn w:val="af3"/>
    <w:pPr>
      <w:ind w:left="851"/>
    </w:pPr>
  </w:style>
  <w:style w:type="paragraph" w:styleId="af4">
    <w:name w:val="endnote text"/>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styleId="60">
    <w:name w:val="toc 6"/>
    <w:basedOn w:val="50"/>
    <w:next w:val="a"/>
    <w:pPr>
      <w:ind w:left="1985" w:hanging="1985"/>
    </w:pPr>
  </w:style>
  <w:style w:type="paragraph" w:customStyle="1" w:styleId="TAL">
    <w:name w:val="TAL"/>
    <w:basedOn w:val="a"/>
    <w:link w:val="TALCar"/>
    <w:pPr>
      <w:keepNext/>
      <w:keepLines/>
      <w:spacing w:after="0"/>
    </w:pPr>
    <w:rPr>
      <w:rFonts w:ascii="Arial" w:hAnsi="Arial"/>
      <w:sz w:val="18"/>
    </w:rPr>
  </w:style>
  <w:style w:type="paragraph" w:styleId="52">
    <w:name w:val="List Bullet 5"/>
    <w:basedOn w:val="41"/>
    <w:pPr>
      <w:ind w:left="1702"/>
    </w:pPr>
  </w:style>
  <w:style w:type="paragraph" w:customStyle="1" w:styleId="ZB">
    <w:name w:val="ZB"/>
    <w:pPr>
      <w:widowControl w:val="0"/>
      <w:overflowPunct w:val="0"/>
      <w:autoSpaceDE w:val="0"/>
      <w:autoSpaceDN w:val="0"/>
      <w:adjustRightInd w:val="0"/>
      <w:ind w:right="28"/>
      <w:jc w:val="right"/>
      <w:textAlignment w:val="baseline"/>
    </w:pPr>
    <w:rPr>
      <w:rFonts w:ascii="Arial" w:hAnsi="Arial"/>
      <w:i/>
      <w:lang w:val="en-GB" w:eastAsia="en-GB"/>
    </w:rPr>
  </w:style>
  <w:style w:type="paragraph" w:styleId="23">
    <w:name w:val="List Number 2"/>
    <w:basedOn w:val="af"/>
    <w:pPr>
      <w:ind w:left="851"/>
    </w:pPr>
  </w:style>
  <w:style w:type="paragraph" w:styleId="24">
    <w:name w:val="toc 2"/>
    <w:basedOn w:val="11"/>
    <w:pPr>
      <w:keepNext w:val="0"/>
      <w:spacing w:before="0"/>
      <w:ind w:left="851" w:hanging="851"/>
    </w:pPr>
    <w:rPr>
      <w:sz w:val="20"/>
    </w:rPr>
  </w:style>
  <w:style w:type="paragraph" w:styleId="80">
    <w:name w:val="toc 8"/>
    <w:basedOn w:val="11"/>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ZD">
    <w:name w:val="ZD"/>
    <w:pPr>
      <w:widowControl w:val="0"/>
      <w:overflowPunct w:val="0"/>
      <w:autoSpaceDE w:val="0"/>
      <w:autoSpaceDN w:val="0"/>
      <w:adjustRightInd w:val="0"/>
      <w:textAlignment w:val="baseline"/>
    </w:pPr>
    <w:rPr>
      <w:rFonts w:ascii="Arial" w:hAnsi="Arial"/>
      <w:sz w:val="32"/>
      <w:lang w:val="en-GB" w:eastAsia="en-GB"/>
    </w:rPr>
  </w:style>
  <w:style w:type="paragraph" w:styleId="31">
    <w:name w:val="List Bullet 3"/>
    <w:basedOn w:val="22"/>
    <w:pPr>
      <w:ind w:left="1135"/>
    </w:pPr>
  </w:style>
  <w:style w:type="paragraph" w:styleId="af3">
    <w:name w:val="List Bullet"/>
    <w:basedOn w:val="ae"/>
    <w:pPr>
      <w:ind w:left="0" w:firstLine="0"/>
    </w:pPr>
  </w:style>
  <w:style w:type="paragraph" w:customStyle="1" w:styleId="B2">
    <w:name w:val="B2"/>
    <w:basedOn w:val="20"/>
  </w:style>
  <w:style w:type="paragraph" w:styleId="32">
    <w:name w:val="toc 3"/>
    <w:basedOn w:val="24"/>
    <w:pPr>
      <w:tabs>
        <w:tab w:val="clear" w:pos="9639"/>
      </w:tabs>
      <w:ind w:left="1134" w:hanging="1134"/>
    </w:pPr>
  </w:style>
  <w:style w:type="paragraph" w:styleId="af5">
    <w:name w:val="Body Text"/>
    <w:basedOn w:val="a"/>
    <w:pPr>
      <w:widowControl w:val="0"/>
    </w:pPr>
    <w:rPr>
      <w:i/>
      <w:lang w:val="en-US"/>
    </w:rPr>
  </w:style>
  <w:style w:type="paragraph" w:styleId="25">
    <w:name w:val="index 2"/>
    <w:basedOn w:val="10"/>
    <w:pPr>
      <w:ind w:left="284"/>
    </w:pPr>
  </w:style>
  <w:style w:type="paragraph" w:customStyle="1" w:styleId="NF">
    <w:name w:val="NF"/>
    <w:basedOn w:val="NO"/>
    <w:pPr>
      <w:keepNext/>
      <w:spacing w:after="0"/>
    </w:pPr>
    <w:rPr>
      <w:rFonts w:ascii="Arial" w:hAnsi="Arial"/>
      <w:sz w:val="18"/>
    </w:rPr>
  </w:style>
  <w:style w:type="paragraph" w:styleId="af6">
    <w:name w:val="footnote text"/>
    <w:basedOn w:val="a"/>
    <w:pPr>
      <w:keepLines/>
      <w:spacing w:after="0"/>
      <w:ind w:left="454" w:hanging="454"/>
    </w:pPr>
    <w:rPr>
      <w:sz w:val="16"/>
    </w:rPr>
  </w:style>
  <w:style w:type="paragraph" w:customStyle="1" w:styleId="HE">
    <w:name w:val="HE"/>
    <w:basedOn w:val="a"/>
    <w:rPr>
      <w:rFonts w:ascii="Arial" w:hAnsi="Arial"/>
      <w:b/>
    </w:rPr>
  </w:style>
  <w:style w:type="paragraph" w:customStyle="1" w:styleId="ZH">
    <w:name w:val="ZH"/>
    <w:pPr>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A">
    <w:name w:val="ZA"/>
    <w:pPr>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B4">
    <w:name w:val="B4"/>
    <w:basedOn w:val="42"/>
  </w:style>
  <w:style w:type="paragraph" w:customStyle="1" w:styleId="TAH">
    <w:name w:val="TAH"/>
    <w:basedOn w:val="TAC"/>
    <w:rPr>
      <w:b/>
    </w:rPr>
  </w:style>
  <w:style w:type="paragraph" w:customStyle="1" w:styleId="TAC">
    <w:name w:val="TAC"/>
    <w:basedOn w:val="TAL"/>
    <w:pPr>
      <w:jc w:val="center"/>
    </w:pPr>
  </w:style>
  <w:style w:type="paragraph" w:customStyle="1" w:styleId="ZU">
    <w:name w:val="ZU"/>
    <w:pPr>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styleId="af7">
    <w:name w:val="Revision"/>
    <w:hidden/>
    <w:uiPriority w:val="99"/>
    <w:semiHidden/>
    <w:rsid w:val="00020FC0"/>
    <w:rPr>
      <w:lang w:val="en-GB" w:eastAsia="en-GB"/>
    </w:rPr>
  </w:style>
  <w:style w:type="paragraph" w:customStyle="1" w:styleId="p0">
    <w:name w:val="p0"/>
    <w:basedOn w:val="a"/>
    <w:rsid w:val="003A4045"/>
    <w:pPr>
      <w:overflowPunct/>
      <w:autoSpaceDE/>
      <w:autoSpaceDN/>
      <w:adjustRightInd/>
      <w:snapToGrid w:val="0"/>
      <w:textAlignment w:val="auto"/>
    </w:pPr>
    <w:rPr>
      <w:sz w:val="24"/>
      <w:szCs w:val="24"/>
      <w:lang w:val="en-US" w:eastAsia="zh-CN"/>
    </w:rPr>
  </w:style>
  <w:style w:type="paragraph" w:styleId="af8">
    <w:name w:val="List Paragraph"/>
    <w:basedOn w:val="a"/>
    <w:uiPriority w:val="34"/>
    <w:qFormat/>
    <w:rsid w:val="00A97D1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LCar">
    <w:name w:val="TAL Car"/>
    <w:link w:val="TAL"/>
    <w:rPr>
      <w:rFonts w:ascii="Arial" w:hAnsi="Arial"/>
      <w:sz w:val="18"/>
    </w:rPr>
  </w:style>
  <w:style w:type="character" w:styleId="a3">
    <w:name w:val="footnote reference"/>
    <w:rPr>
      <w:b/>
      <w:position w:val="6"/>
      <w:sz w:val="16"/>
    </w:rPr>
  </w:style>
  <w:style w:type="character" w:customStyle="1" w:styleId="ZGSM">
    <w:name w:val="ZGSM"/>
  </w:style>
  <w:style w:type="character" w:styleId="a4">
    <w:name w:val="endnote reference"/>
    <w:rPr>
      <w:vertAlign w:val="superscript"/>
    </w:rPr>
  </w:style>
  <w:style w:type="character" w:customStyle="1" w:styleId="a5">
    <w:name w:val="注释文本字符"/>
    <w:link w:val="a6"/>
    <w:rPr>
      <w:lang w:val="en-GB" w:eastAsia="en-GB"/>
    </w:rPr>
  </w:style>
  <w:style w:type="character" w:styleId="a7">
    <w:name w:val="annotation reference"/>
    <w:rPr>
      <w:sz w:val="16"/>
      <w:szCs w:val="16"/>
    </w:rPr>
  </w:style>
  <w:style w:type="character" w:customStyle="1" w:styleId="a8">
    <w:name w:val="文档结构图 字符"/>
    <w:link w:val="a9"/>
    <w:rPr>
      <w:rFonts w:ascii="Tahoma" w:hAnsi="Tahoma" w:cs="Tahoma"/>
      <w:sz w:val="16"/>
      <w:szCs w:val="16"/>
    </w:rPr>
  </w:style>
  <w:style w:type="character" w:styleId="aa">
    <w:name w:val="page number"/>
    <w:basedOn w:val="a0"/>
  </w:style>
  <w:style w:type="character" w:customStyle="1" w:styleId="B1CharChar">
    <w:name w:val="B1 Char Char"/>
    <w:basedOn w:val="a0"/>
    <w:link w:val="B1"/>
  </w:style>
  <w:style w:type="character" w:styleId="ab">
    <w:name w:val="Hyperlink"/>
    <w:rPr>
      <w:color w:val="0000FF"/>
      <w:u w:val="single"/>
    </w:rPr>
  </w:style>
  <w:style w:type="paragraph" w:styleId="a6">
    <w:name w:val="annotation text"/>
    <w:basedOn w:val="a"/>
    <w:link w:val="a5"/>
  </w:style>
  <w:style w:type="paragraph" w:styleId="50">
    <w:name w:val="toc 5"/>
    <w:basedOn w:val="40"/>
    <w:pPr>
      <w:ind w:left="1701" w:hanging="1701"/>
    </w:p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B3">
    <w:name w:val="B3"/>
    <w:basedOn w:val="30"/>
  </w:style>
  <w:style w:type="paragraph" w:styleId="41">
    <w:name w:val="List Bullet 4"/>
    <w:basedOn w:val="31"/>
    <w:pPr>
      <w:ind w:left="1418"/>
    </w:pPr>
  </w:style>
  <w:style w:type="paragraph" w:styleId="30">
    <w:name w:val="List 3"/>
    <w:basedOn w:val="20"/>
    <w:pPr>
      <w:ind w:left="1135"/>
    </w:pPr>
  </w:style>
  <w:style w:type="paragraph" w:customStyle="1" w:styleId="CRCoverPage">
    <w:name w:val="CR Cover Page"/>
    <w:pPr>
      <w:spacing w:after="120"/>
    </w:pPr>
    <w:rPr>
      <w:rFonts w:ascii="Arial" w:hAnsi="Arial"/>
      <w:lang w:val="en-GB" w:eastAsia="en-US"/>
    </w:rPr>
  </w:style>
  <w:style w:type="paragraph" w:styleId="ac">
    <w:name w:val="footer"/>
    <w:basedOn w:val="ad"/>
    <w:pPr>
      <w:jc w:val="center"/>
    </w:pPr>
    <w:rPr>
      <w:i/>
    </w:rPr>
  </w:style>
  <w:style w:type="paragraph" w:styleId="42">
    <w:name w:val="List 4"/>
    <w:basedOn w:val="30"/>
    <w:pPr>
      <w:ind w:left="1418"/>
    </w:pPr>
  </w:style>
  <w:style w:type="paragraph" w:styleId="40">
    <w:name w:val="toc 4"/>
    <w:basedOn w:val="32"/>
    <w:pPr>
      <w:ind w:left="1418" w:hanging="1418"/>
    </w:pPr>
  </w:style>
  <w:style w:type="paragraph" w:customStyle="1" w:styleId="ZT">
    <w:name w:val="ZT"/>
    <w:pP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6">
    <w:name w:val="H6"/>
    <w:basedOn w:val="5"/>
    <w:next w:val="a"/>
    <w:pPr>
      <w:ind w:left="1985" w:hanging="1985"/>
      <w:outlineLvl w:val="9"/>
    </w:pPr>
    <w:rPr>
      <w:sz w:val="20"/>
    </w:rPr>
  </w:style>
  <w:style w:type="paragraph" w:customStyle="1" w:styleId="B1">
    <w:name w:val="B1"/>
    <w:basedOn w:val="ae"/>
    <w:link w:val="B1CharChar"/>
  </w:style>
  <w:style w:type="paragraph" w:styleId="af">
    <w:name w:val="List Number"/>
    <w:basedOn w:val="ae"/>
    <w:pPr>
      <w:ind w:left="0" w:firstLine="0"/>
    </w:pPr>
  </w:style>
  <w:style w:type="paragraph" w:styleId="10">
    <w:name w:val="index 1"/>
    <w:basedOn w:val="a"/>
    <w:pPr>
      <w:keepLines/>
      <w:spacing w:after="0"/>
    </w:pPr>
  </w:style>
  <w:style w:type="paragraph" w:customStyle="1" w:styleId="FP">
    <w:name w:val="FP"/>
    <w:basedOn w:val="a"/>
    <w:pPr>
      <w:spacing w:after="0"/>
    </w:pPr>
  </w:style>
  <w:style w:type="paragraph" w:styleId="af0">
    <w:name w:val="Normal (Web)"/>
    <w:basedOn w:val="a"/>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51">
    <w:name w:val="List 5"/>
    <w:basedOn w:val="42"/>
    <w:pPr>
      <w:ind w:left="1702"/>
    </w:pPr>
  </w:style>
  <w:style w:type="paragraph" w:styleId="ad">
    <w:name w:val="header"/>
    <w:basedOn w:val="a"/>
    <w:pPr>
      <w:widowControl w:val="0"/>
    </w:pPr>
    <w:rPr>
      <w:rFonts w:ascii="Arial" w:hAnsi="Arial"/>
      <w:b/>
      <w:sz w:val="18"/>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NO">
    <w:name w:val="NO"/>
    <w:basedOn w:val="a"/>
    <w:pPr>
      <w:keepLines/>
      <w:ind w:left="1135" w:hanging="851"/>
    </w:pPr>
  </w:style>
  <w:style w:type="paragraph" w:customStyle="1" w:styleId="EditorsNote">
    <w:name w:val="Editor's Note"/>
    <w:basedOn w:val="NO"/>
    <w:rPr>
      <w:color w:val="FF0000"/>
    </w:rPr>
  </w:style>
  <w:style w:type="paragraph" w:customStyle="1" w:styleId="ZG">
    <w:name w:val="ZG"/>
    <w:pPr>
      <w:widowControl w:val="0"/>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style>
  <w:style w:type="paragraph" w:styleId="af1">
    <w:name w:val="annotation subject"/>
    <w:basedOn w:val="a6"/>
    <w:next w:val="a6"/>
    <w:rPr>
      <w:b/>
      <w:bCs/>
    </w:rPr>
  </w:style>
  <w:style w:type="paragraph" w:styleId="90">
    <w:name w:val="toc 9"/>
    <w:basedOn w:val="80"/>
    <w:pPr>
      <w:tabs>
        <w:tab w:val="clear" w:pos="9639"/>
      </w:tabs>
      <w:ind w:left="1418" w:hanging="1418"/>
    </w:pPr>
  </w:style>
  <w:style w:type="paragraph" w:customStyle="1" w:styleId="B5">
    <w:name w:val="B5"/>
    <w:basedOn w:val="51"/>
  </w:style>
  <w:style w:type="paragraph" w:customStyle="1" w:styleId="12">
    <w:name w:val="彩色列表1"/>
    <w:basedOn w:val="a"/>
    <w:qFormat/>
    <w:pPr>
      <w:widowControl w:val="0"/>
      <w:overflowPunct/>
      <w:spacing w:after="120"/>
      <w:ind w:firstLineChars="200" w:firstLine="420"/>
      <w:jc w:val="both"/>
      <w:textAlignment w:val="auto"/>
    </w:pPr>
    <w:rPr>
      <w:sz w:val="22"/>
      <w:szCs w:val="22"/>
      <w:lang w:eastAsia="en-US"/>
    </w:rPr>
  </w:style>
  <w:style w:type="paragraph" w:styleId="af2">
    <w:name w:val="Balloon Text"/>
    <w:basedOn w:val="a"/>
    <w:rPr>
      <w:rFonts w:ascii="Tahoma" w:hAnsi="Tahoma" w:cs="Tahoma"/>
      <w:sz w:val="16"/>
      <w:szCs w:val="16"/>
    </w:rPr>
  </w:style>
  <w:style w:type="paragraph" w:styleId="20">
    <w:name w:val="List 2"/>
    <w:basedOn w:val="ae"/>
    <w:pPr>
      <w:ind w:left="851"/>
    </w:pPr>
  </w:style>
  <w:style w:type="paragraph" w:styleId="21">
    <w:name w:val="Body Text Indent 2"/>
    <w:basedOn w:val="a"/>
    <w:pPr>
      <w:ind w:left="284"/>
      <w:jc w:val="both"/>
    </w:pPr>
    <w:rPr>
      <w:rFonts w:ascii="Arial" w:hAnsi="Arial"/>
      <w:sz w:val="22"/>
    </w:rPr>
  </w:style>
  <w:style w:type="paragraph" w:styleId="ae">
    <w:name w:val="List"/>
    <w:basedOn w:val="a"/>
    <w:pPr>
      <w:ind w:left="568" w:hanging="284"/>
    </w:p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T">
    <w:name w:val="TT"/>
    <w:basedOn w:val="1"/>
    <w:next w:val="a"/>
    <w:pPr>
      <w:outlineLvl w:val="9"/>
    </w:pPr>
  </w:style>
  <w:style w:type="paragraph" w:customStyle="1" w:styleId="TAR">
    <w:name w:val="TAR"/>
    <w:basedOn w:val="TAL"/>
    <w:pPr>
      <w:jc w:val="right"/>
    </w:pPr>
  </w:style>
  <w:style w:type="paragraph" w:styleId="70">
    <w:name w:val="toc 7"/>
    <w:basedOn w:val="60"/>
    <w:next w:val="a"/>
    <w:pPr>
      <w:ind w:left="2268" w:hanging="2268"/>
    </w:pPr>
  </w:style>
  <w:style w:type="paragraph" w:styleId="a9">
    <w:name w:val="Document Map"/>
    <w:basedOn w:val="a"/>
    <w:link w:val="a8"/>
    <w:rPr>
      <w:rFonts w:ascii="Tahoma" w:hAnsi="Tahoma" w:cs="Tahoma"/>
      <w:sz w:val="16"/>
      <w:szCs w:val="16"/>
    </w:rPr>
  </w:style>
  <w:style w:type="paragraph" w:customStyle="1" w:styleId="ZTD">
    <w:name w:val="ZTD"/>
    <w:basedOn w:val="ZB"/>
    <w:rPr>
      <w:i w:val="0"/>
      <w:sz w:val="40"/>
    </w:rPr>
  </w:style>
  <w:style w:type="paragraph" w:styleId="22">
    <w:name w:val="List Bullet 2"/>
    <w:basedOn w:val="af3"/>
    <w:pPr>
      <w:ind w:left="851"/>
    </w:pPr>
  </w:style>
  <w:style w:type="paragraph" w:styleId="af4">
    <w:name w:val="endnote text"/>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styleId="60">
    <w:name w:val="toc 6"/>
    <w:basedOn w:val="50"/>
    <w:next w:val="a"/>
    <w:pPr>
      <w:ind w:left="1985" w:hanging="1985"/>
    </w:pPr>
  </w:style>
  <w:style w:type="paragraph" w:customStyle="1" w:styleId="TAL">
    <w:name w:val="TAL"/>
    <w:basedOn w:val="a"/>
    <w:link w:val="TALCar"/>
    <w:pPr>
      <w:keepNext/>
      <w:keepLines/>
      <w:spacing w:after="0"/>
    </w:pPr>
    <w:rPr>
      <w:rFonts w:ascii="Arial" w:hAnsi="Arial"/>
      <w:sz w:val="18"/>
    </w:rPr>
  </w:style>
  <w:style w:type="paragraph" w:styleId="52">
    <w:name w:val="List Bullet 5"/>
    <w:basedOn w:val="41"/>
    <w:pPr>
      <w:ind w:left="1702"/>
    </w:pPr>
  </w:style>
  <w:style w:type="paragraph" w:customStyle="1" w:styleId="ZB">
    <w:name w:val="ZB"/>
    <w:pPr>
      <w:widowControl w:val="0"/>
      <w:overflowPunct w:val="0"/>
      <w:autoSpaceDE w:val="0"/>
      <w:autoSpaceDN w:val="0"/>
      <w:adjustRightInd w:val="0"/>
      <w:ind w:right="28"/>
      <w:jc w:val="right"/>
      <w:textAlignment w:val="baseline"/>
    </w:pPr>
    <w:rPr>
      <w:rFonts w:ascii="Arial" w:hAnsi="Arial"/>
      <w:i/>
      <w:lang w:val="en-GB" w:eastAsia="en-GB"/>
    </w:rPr>
  </w:style>
  <w:style w:type="paragraph" w:styleId="23">
    <w:name w:val="List Number 2"/>
    <w:basedOn w:val="af"/>
    <w:pPr>
      <w:ind w:left="851"/>
    </w:pPr>
  </w:style>
  <w:style w:type="paragraph" w:styleId="24">
    <w:name w:val="toc 2"/>
    <w:basedOn w:val="11"/>
    <w:pPr>
      <w:keepNext w:val="0"/>
      <w:spacing w:before="0"/>
      <w:ind w:left="851" w:hanging="851"/>
    </w:pPr>
    <w:rPr>
      <w:sz w:val="20"/>
    </w:rPr>
  </w:style>
  <w:style w:type="paragraph" w:styleId="80">
    <w:name w:val="toc 8"/>
    <w:basedOn w:val="11"/>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ZD">
    <w:name w:val="ZD"/>
    <w:pPr>
      <w:widowControl w:val="0"/>
      <w:overflowPunct w:val="0"/>
      <w:autoSpaceDE w:val="0"/>
      <w:autoSpaceDN w:val="0"/>
      <w:adjustRightInd w:val="0"/>
      <w:textAlignment w:val="baseline"/>
    </w:pPr>
    <w:rPr>
      <w:rFonts w:ascii="Arial" w:hAnsi="Arial"/>
      <w:sz w:val="32"/>
      <w:lang w:val="en-GB" w:eastAsia="en-GB"/>
    </w:rPr>
  </w:style>
  <w:style w:type="paragraph" w:styleId="31">
    <w:name w:val="List Bullet 3"/>
    <w:basedOn w:val="22"/>
    <w:pPr>
      <w:ind w:left="1135"/>
    </w:pPr>
  </w:style>
  <w:style w:type="paragraph" w:styleId="af3">
    <w:name w:val="List Bullet"/>
    <w:basedOn w:val="ae"/>
    <w:pPr>
      <w:ind w:left="0" w:firstLine="0"/>
    </w:pPr>
  </w:style>
  <w:style w:type="paragraph" w:customStyle="1" w:styleId="B2">
    <w:name w:val="B2"/>
    <w:basedOn w:val="20"/>
  </w:style>
  <w:style w:type="paragraph" w:styleId="32">
    <w:name w:val="toc 3"/>
    <w:basedOn w:val="24"/>
    <w:pPr>
      <w:tabs>
        <w:tab w:val="clear" w:pos="9639"/>
      </w:tabs>
      <w:ind w:left="1134" w:hanging="1134"/>
    </w:pPr>
  </w:style>
  <w:style w:type="paragraph" w:styleId="af5">
    <w:name w:val="Body Text"/>
    <w:basedOn w:val="a"/>
    <w:pPr>
      <w:widowControl w:val="0"/>
    </w:pPr>
    <w:rPr>
      <w:i/>
      <w:lang w:val="en-US"/>
    </w:rPr>
  </w:style>
  <w:style w:type="paragraph" w:styleId="25">
    <w:name w:val="index 2"/>
    <w:basedOn w:val="10"/>
    <w:pPr>
      <w:ind w:left="284"/>
    </w:pPr>
  </w:style>
  <w:style w:type="paragraph" w:customStyle="1" w:styleId="NF">
    <w:name w:val="NF"/>
    <w:basedOn w:val="NO"/>
    <w:pPr>
      <w:keepNext/>
      <w:spacing w:after="0"/>
    </w:pPr>
    <w:rPr>
      <w:rFonts w:ascii="Arial" w:hAnsi="Arial"/>
      <w:sz w:val="18"/>
    </w:rPr>
  </w:style>
  <w:style w:type="paragraph" w:styleId="af6">
    <w:name w:val="footnote text"/>
    <w:basedOn w:val="a"/>
    <w:pPr>
      <w:keepLines/>
      <w:spacing w:after="0"/>
      <w:ind w:left="454" w:hanging="454"/>
    </w:pPr>
    <w:rPr>
      <w:sz w:val="16"/>
    </w:rPr>
  </w:style>
  <w:style w:type="paragraph" w:customStyle="1" w:styleId="HE">
    <w:name w:val="HE"/>
    <w:basedOn w:val="a"/>
    <w:rPr>
      <w:rFonts w:ascii="Arial" w:hAnsi="Arial"/>
      <w:b/>
    </w:rPr>
  </w:style>
  <w:style w:type="paragraph" w:customStyle="1" w:styleId="ZH">
    <w:name w:val="ZH"/>
    <w:pPr>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A">
    <w:name w:val="ZA"/>
    <w:pPr>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B4">
    <w:name w:val="B4"/>
    <w:basedOn w:val="42"/>
  </w:style>
  <w:style w:type="paragraph" w:customStyle="1" w:styleId="TAH">
    <w:name w:val="TAH"/>
    <w:basedOn w:val="TAC"/>
    <w:rPr>
      <w:b/>
    </w:rPr>
  </w:style>
  <w:style w:type="paragraph" w:customStyle="1" w:styleId="TAC">
    <w:name w:val="TAC"/>
    <w:basedOn w:val="TAL"/>
    <w:pPr>
      <w:jc w:val="center"/>
    </w:pPr>
  </w:style>
  <w:style w:type="paragraph" w:customStyle="1" w:styleId="ZU">
    <w:name w:val="ZU"/>
    <w:pPr>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styleId="af7">
    <w:name w:val="Revision"/>
    <w:hidden/>
    <w:uiPriority w:val="99"/>
    <w:semiHidden/>
    <w:rsid w:val="00020FC0"/>
    <w:rPr>
      <w:lang w:val="en-GB" w:eastAsia="en-GB"/>
    </w:rPr>
  </w:style>
  <w:style w:type="paragraph" w:customStyle="1" w:styleId="p0">
    <w:name w:val="p0"/>
    <w:basedOn w:val="a"/>
    <w:rsid w:val="003A4045"/>
    <w:pPr>
      <w:overflowPunct/>
      <w:autoSpaceDE/>
      <w:autoSpaceDN/>
      <w:adjustRightInd/>
      <w:snapToGrid w:val="0"/>
      <w:textAlignment w:val="auto"/>
    </w:pPr>
    <w:rPr>
      <w:sz w:val="24"/>
      <w:szCs w:val="24"/>
      <w:lang w:val="en-US" w:eastAsia="zh-CN"/>
    </w:rPr>
  </w:style>
  <w:style w:type="paragraph" w:styleId="af8">
    <w:name w:val="List Paragraph"/>
    <w:basedOn w:val="a"/>
    <w:uiPriority w:val="34"/>
    <w:qFormat/>
    <w:rsid w:val="00A97D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97018">
      <w:bodyDiv w:val="1"/>
      <w:marLeft w:val="0"/>
      <w:marRight w:val="0"/>
      <w:marTop w:val="0"/>
      <w:marBottom w:val="0"/>
      <w:divBdr>
        <w:top w:val="none" w:sz="0" w:space="0" w:color="auto"/>
        <w:left w:val="none" w:sz="0" w:space="0" w:color="auto"/>
        <w:bottom w:val="none" w:sz="0" w:space="0" w:color="auto"/>
        <w:right w:val="none" w:sz="0" w:space="0" w:color="auto"/>
      </w:divBdr>
    </w:div>
    <w:div w:id="55767290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yperlink" Target="mailto:yangning@chinamobile.com" TargetMode="Externa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comments" Target="comments.xml"/><Relationship Id="rId10" Type="http://schemas.openxmlformats.org/officeDocument/2006/relationships/hyperlink" Target="http://www.3gpp.org/About/WP.ht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36145-F139-5049-96ED-C9BC7811A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1099</Words>
  <Characters>6267</Characters>
  <Application>Microsoft Macintosh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Title</vt:lpstr>
    </vt:vector>
  </TitlesOfParts>
  <Company>CMCC</Company>
  <LinksUpToDate>false</LinksUpToDate>
  <CharactersWithSpaces>7352</CharactersWithSpaces>
  <SharedDoc>false</SharedDoc>
  <HyperlinkBase/>
  <HLinks>
    <vt:vector size="24" baseType="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2162725</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YANGNING</dc:creator>
  <cp:lastModifiedBy>N CMCC</cp:lastModifiedBy>
  <cp:revision>6</cp:revision>
  <cp:lastPrinted>2000-02-29T15:31:00Z</cp:lastPrinted>
  <dcterms:created xsi:type="dcterms:W3CDTF">2013-12-05T06:00:00Z</dcterms:created>
  <dcterms:modified xsi:type="dcterms:W3CDTF">2013-12-05T07:25:00Z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2052-9.1.0.4397</vt:lpwstr>
  </property>
  <property fmtid="{D5CDD505-2E9C-101B-9397-08002B2CF9AE}" pid="4" name="_ms_pID_725343">
    <vt:lpwstr>(1)zVVLtkQOiz8ruSONt8XPdKFiO4Pzt96oI2s0MPKfyn4JIoqucPvUpvYVlfBZ64e+I5fcM6xO_x000d_
Rm1CK0rDj2ZEbGnQs341R0kO2zUHpdDcO6y8wz/xmqPIdwLQ5v27vJ4qOAsghmIFWW6MCIg1_x000d_
+dz7J1XTZKc00VY5Jv0l80j910Yq80ziEhUQmOci7SAW1y9QTBBoMLAmaYrqZ+3Lv+y2xQ==</vt:lpwstr>
  </property>
  <property fmtid="{D5CDD505-2E9C-101B-9397-08002B2CF9AE}" pid="5" name="sflag">
    <vt:lpwstr>1386066466</vt:lpwstr>
  </property>
</Properties>
</file>